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A64C7" w14:textId="1DC2BD78" w:rsidR="005C3E9F" w:rsidRPr="005C3E9F" w:rsidRDefault="001B367C" w:rsidP="005C3E9F">
      <w:pPr>
        <w:rPr>
          <w:rFonts w:asciiTheme="minorHAnsi" w:hAnsiTheme="minorHAnsi" w:cs="Arial"/>
          <w:b/>
        </w:rPr>
      </w:pPr>
      <w:r>
        <w:rPr>
          <w:rFonts w:asciiTheme="minorHAnsi" w:hAnsiTheme="minorHAnsi"/>
          <w:b/>
          <w:sz w:val="24"/>
          <w:szCs w:val="24"/>
        </w:rPr>
        <w:t>Course:</w:t>
      </w:r>
      <w:r w:rsidR="00ED2444">
        <w:rPr>
          <w:rFonts w:asciiTheme="minorHAnsi" w:hAnsiTheme="minorHAnsi"/>
          <w:b/>
          <w:sz w:val="24"/>
          <w:szCs w:val="24"/>
        </w:rPr>
        <w:t xml:space="preserve"> </w:t>
      </w:r>
      <w:r w:rsidR="00426957">
        <w:rPr>
          <w:rFonts w:asciiTheme="minorHAnsi" w:hAnsiTheme="minorHAnsi"/>
          <w:b/>
          <w:sz w:val="24"/>
          <w:szCs w:val="24"/>
        </w:rPr>
        <w:t xml:space="preserve">Designator: </w:t>
      </w:r>
      <w:r w:rsidR="00F77F68">
        <w:rPr>
          <w:rFonts w:asciiTheme="minorHAnsi" w:hAnsiTheme="minorHAnsi"/>
          <w:b/>
          <w:sz w:val="24"/>
          <w:szCs w:val="24"/>
        </w:rPr>
        <w:t>MGMT34</w:t>
      </w:r>
      <w:r w:rsidR="00EF69FA">
        <w:rPr>
          <w:rFonts w:asciiTheme="minorHAnsi" w:hAnsiTheme="minorHAnsi"/>
          <w:b/>
          <w:sz w:val="24"/>
          <w:szCs w:val="24"/>
        </w:rPr>
        <w:t>0</w:t>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5C3E9F" w:rsidRPr="005C3E9F">
        <w:rPr>
          <w:rFonts w:asciiTheme="minorHAnsi" w:hAnsiTheme="minorHAnsi"/>
          <w:b/>
          <w:sz w:val="24"/>
          <w:szCs w:val="24"/>
        </w:rPr>
        <w:tab/>
      </w:r>
      <w:r w:rsidR="005C3E9F" w:rsidRPr="005C3E9F">
        <w:rPr>
          <w:rFonts w:asciiTheme="minorHAnsi" w:hAnsiTheme="minorHAnsi"/>
          <w:b/>
          <w:sz w:val="24"/>
          <w:szCs w:val="24"/>
        </w:rPr>
        <w:tab/>
      </w:r>
    </w:p>
    <w:p w14:paraId="1E7352AB" w14:textId="4626D92F" w:rsidR="00283E43" w:rsidRPr="005C3E9F" w:rsidRDefault="00283E43" w:rsidP="005D3C76">
      <w:pPr>
        <w:rPr>
          <w:rFonts w:asciiTheme="minorHAnsi" w:hAnsiTheme="minorHAnsi"/>
          <w:b/>
          <w:sz w:val="24"/>
          <w:szCs w:val="24"/>
        </w:rPr>
      </w:pPr>
      <w:r w:rsidRPr="005C3E9F">
        <w:rPr>
          <w:rFonts w:asciiTheme="minorHAnsi" w:hAnsiTheme="minorHAnsi"/>
          <w:b/>
          <w:sz w:val="24"/>
          <w:szCs w:val="24"/>
        </w:rPr>
        <w:t>Student Name:</w:t>
      </w:r>
      <w:r w:rsidRPr="005C3E9F">
        <w:rPr>
          <w:rFonts w:asciiTheme="minorHAnsi" w:hAnsiTheme="minorHAnsi"/>
          <w:b/>
          <w:sz w:val="24"/>
          <w:szCs w:val="24"/>
        </w:rPr>
        <w:tab/>
      </w:r>
    </w:p>
    <w:p w14:paraId="58AB0E56" w14:textId="4D3E28B5" w:rsidR="00283E43" w:rsidRPr="005C3E9F" w:rsidRDefault="00283E43" w:rsidP="00283E43">
      <w:pPr>
        <w:pStyle w:val="Header"/>
        <w:rPr>
          <w:rFonts w:asciiTheme="minorHAnsi" w:hAnsiTheme="minorHAnsi"/>
          <w:b/>
          <w:sz w:val="24"/>
          <w:szCs w:val="24"/>
        </w:rPr>
      </w:pPr>
      <w:r w:rsidRPr="005C3E9F">
        <w:rPr>
          <w:rFonts w:asciiTheme="minorHAnsi" w:hAnsiTheme="minorHAnsi"/>
          <w:b/>
          <w:sz w:val="24"/>
          <w:szCs w:val="24"/>
        </w:rPr>
        <w:t>Date:</w:t>
      </w:r>
      <w:r w:rsidRPr="005C3E9F">
        <w:rPr>
          <w:rFonts w:asciiTheme="minorHAnsi" w:hAnsiTheme="minorHAnsi" w:cs="Arial"/>
          <w:b/>
        </w:rPr>
        <w:tab/>
      </w:r>
      <w:r w:rsidRPr="005C3E9F">
        <w:rPr>
          <w:rFonts w:asciiTheme="minorHAnsi" w:hAnsiTheme="minorHAnsi" w:cs="Arial"/>
          <w:b/>
        </w:rPr>
        <w:tab/>
      </w:r>
      <w:r w:rsidRPr="005C3E9F">
        <w:rPr>
          <w:rFonts w:asciiTheme="minorHAnsi" w:hAnsiTheme="minorHAnsi" w:cs="Arial"/>
          <w:b/>
        </w:rPr>
        <w:tab/>
      </w:r>
      <w:r w:rsidRPr="005C3E9F">
        <w:rPr>
          <w:rFonts w:asciiTheme="minorHAnsi" w:hAnsiTheme="minorHAnsi" w:cs="Arial"/>
          <w:b/>
        </w:rPr>
        <w:tab/>
      </w:r>
      <w:r w:rsidRPr="005C3E9F">
        <w:rPr>
          <w:rFonts w:asciiTheme="minorHAnsi" w:hAnsiTheme="minorHAnsi" w:cs="Arial"/>
          <w:b/>
        </w:rPr>
        <w:tab/>
      </w:r>
      <w:r w:rsidRPr="005C3E9F">
        <w:rPr>
          <w:rFonts w:asciiTheme="minorHAnsi" w:hAnsiTheme="minorHAnsi" w:cs="Arial"/>
          <w:b/>
        </w:rPr>
        <w:tab/>
      </w:r>
      <w:r w:rsidR="005C3E9F" w:rsidRPr="005C3E9F">
        <w:rPr>
          <w:rFonts w:asciiTheme="minorHAnsi" w:hAnsiTheme="minorHAnsi" w:cs="Arial"/>
          <w:b/>
        </w:rPr>
        <w:tab/>
      </w:r>
      <w:r w:rsidR="005C3E9F" w:rsidRPr="005C3E9F">
        <w:rPr>
          <w:rFonts w:asciiTheme="minorHAnsi" w:hAnsiTheme="minorHAnsi" w:cs="Arial"/>
          <w:b/>
        </w:rPr>
        <w:tab/>
      </w:r>
      <w:r w:rsidR="005C3E9F" w:rsidRPr="005C3E9F">
        <w:rPr>
          <w:rFonts w:asciiTheme="minorHAnsi" w:hAnsiTheme="minorHAnsi" w:cs="Arial"/>
          <w:b/>
        </w:rPr>
        <w:tab/>
      </w:r>
    </w:p>
    <w:p w14:paraId="0C62EC77" w14:textId="347B75A8" w:rsidR="003C17CD" w:rsidRDefault="003C17CD" w:rsidP="00855704">
      <w:pPr>
        <w:pStyle w:val="Header"/>
        <w:rPr>
          <w:rFonts w:asciiTheme="majorHAnsi" w:hAnsiTheme="majorHAnsi"/>
          <w:sz w:val="24"/>
          <w:szCs w:val="24"/>
        </w:rPr>
      </w:pPr>
    </w:p>
    <w:p w14:paraId="2F4FD42C" w14:textId="3467B45C" w:rsidR="007C5A66" w:rsidRPr="00312F51" w:rsidRDefault="00A250AD" w:rsidP="00CF64FA">
      <w:pPr>
        <w:pStyle w:val="Header"/>
        <w:rPr>
          <w:rFonts w:asciiTheme="majorHAnsi" w:eastAsia="Times New Roman" w:hAnsiTheme="majorHAnsi" w:cs="Times New Roman"/>
          <w:color w:val="0000FF"/>
          <w:sz w:val="24"/>
        </w:rPr>
      </w:pPr>
      <w:r w:rsidRPr="00312F51">
        <w:rPr>
          <w:rFonts w:asciiTheme="majorHAnsi" w:eastAsia="Times New Roman" w:hAnsiTheme="majorHAnsi" w:cs="Times New Roman"/>
          <w:color w:val="0000FF"/>
          <w:sz w:val="24"/>
        </w:rPr>
        <w:t>Objective</w:t>
      </w:r>
      <w:r w:rsidR="00CF64FA" w:rsidRPr="00312F51">
        <w:rPr>
          <w:rFonts w:asciiTheme="majorHAnsi" w:eastAsia="Times New Roman" w:hAnsiTheme="majorHAnsi" w:cs="Times New Roman"/>
          <w:color w:val="0000FF"/>
          <w:sz w:val="24"/>
        </w:rPr>
        <w:t xml:space="preserve"> 2</w:t>
      </w:r>
      <w:r w:rsidR="00516404" w:rsidRPr="00312F51">
        <w:rPr>
          <w:rFonts w:asciiTheme="majorHAnsi" w:eastAsia="Times New Roman" w:hAnsiTheme="majorHAnsi" w:cs="Times New Roman"/>
          <w:color w:val="0000FF"/>
          <w:sz w:val="24"/>
        </w:rPr>
        <w:t xml:space="preserve">: </w:t>
      </w:r>
      <w:r w:rsidR="00CF64FA" w:rsidRPr="00312F51">
        <w:rPr>
          <w:rFonts w:asciiTheme="majorHAnsi" w:eastAsia="Times New Roman" w:hAnsiTheme="majorHAnsi" w:cs="Times New Roman"/>
          <w:color w:val="0000FF"/>
          <w:sz w:val="24"/>
        </w:rPr>
        <w:t>Given a case study of a business systems implementation, analyze the feasibility, cost, and benefits of implementing this system; the analysis should include sunk cost, fixed cost and variable cost, and a break-even analysis.</w:t>
      </w:r>
    </w:p>
    <w:p w14:paraId="246BAC8D" w14:textId="77777777" w:rsidR="00516404" w:rsidRPr="002A55F6" w:rsidRDefault="00516404" w:rsidP="00855704">
      <w:pPr>
        <w:pStyle w:val="Header"/>
        <w:rPr>
          <w:rFonts w:asciiTheme="majorHAnsi" w:hAnsiTheme="majorHAnsi" w:cs="Arial"/>
          <w:color w:val="0070C0"/>
        </w:rPr>
      </w:pPr>
    </w:p>
    <w:tbl>
      <w:tblPr>
        <w:tblW w:w="23405" w:type="dxa"/>
        <w:tblCellSpacing w:w="1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85"/>
        <w:gridCol w:w="2430"/>
        <w:gridCol w:w="2790"/>
        <w:gridCol w:w="2790"/>
        <w:gridCol w:w="2520"/>
        <w:gridCol w:w="2700"/>
        <w:gridCol w:w="1080"/>
        <w:gridCol w:w="1170"/>
        <w:gridCol w:w="5940"/>
      </w:tblGrid>
      <w:tr w:rsidR="00DE0F6A" w:rsidRPr="00A60913" w14:paraId="2797894B" w14:textId="77777777" w:rsidTr="00DE0F6A">
        <w:trPr>
          <w:tblHeader/>
          <w:tblCellSpacing w:w="15" w:type="dxa"/>
        </w:trPr>
        <w:tc>
          <w:tcPr>
            <w:tcW w:w="1940" w:type="dxa"/>
          </w:tcPr>
          <w:p w14:paraId="2F006607" w14:textId="7707A6FF" w:rsidR="00DE0F6A" w:rsidRPr="00607FCC" w:rsidRDefault="00152DE1" w:rsidP="00607FCC">
            <w:pPr>
              <w:jc w:val="center"/>
              <w:rPr>
                <w:rFonts w:asciiTheme="majorHAnsi" w:hAnsiTheme="majorHAnsi" w:cs="Arial"/>
                <w:b/>
              </w:rPr>
            </w:pPr>
            <w:r>
              <w:rPr>
                <w:rFonts w:asciiTheme="majorHAnsi" w:hAnsiTheme="majorHAnsi" w:cs="Arial"/>
                <w:b/>
              </w:rPr>
              <w:t>Assignment</w:t>
            </w:r>
          </w:p>
          <w:p w14:paraId="7BA7C9E9" w14:textId="77777777" w:rsidR="00DE0F6A" w:rsidRDefault="00DE0F6A" w:rsidP="00607FCC">
            <w:pPr>
              <w:jc w:val="center"/>
              <w:rPr>
                <w:rFonts w:asciiTheme="majorHAnsi" w:hAnsiTheme="majorHAnsi" w:cs="Arial"/>
                <w:b/>
              </w:rPr>
            </w:pPr>
          </w:p>
        </w:tc>
        <w:tc>
          <w:tcPr>
            <w:tcW w:w="2400" w:type="dxa"/>
            <w:shd w:val="clear" w:color="auto" w:fill="D99594" w:themeFill="accent2" w:themeFillTint="99"/>
            <w:hideMark/>
          </w:tcPr>
          <w:p w14:paraId="149A1ADA" w14:textId="77777777" w:rsidR="00DE0F6A" w:rsidRPr="00A60913" w:rsidRDefault="00DE0F6A" w:rsidP="00B51426">
            <w:pPr>
              <w:jc w:val="center"/>
              <w:rPr>
                <w:rFonts w:asciiTheme="majorHAnsi" w:hAnsiTheme="majorHAnsi" w:cs="Arial"/>
                <w:b/>
              </w:rPr>
            </w:pPr>
            <w:r w:rsidRPr="00A60913">
              <w:rPr>
                <w:rFonts w:asciiTheme="majorHAnsi" w:hAnsiTheme="majorHAnsi" w:cs="Arial"/>
                <w:b/>
              </w:rPr>
              <w:t xml:space="preserve">F </w:t>
            </w:r>
            <w:r>
              <w:rPr>
                <w:rFonts w:asciiTheme="majorHAnsi" w:hAnsiTheme="majorHAnsi" w:cs="Arial"/>
                <w:b/>
              </w:rPr>
              <w:t xml:space="preserve"> &lt;60%</w:t>
            </w:r>
          </w:p>
          <w:p w14:paraId="5281B16D" w14:textId="683EA8F6" w:rsidR="00DE0F6A" w:rsidRPr="00A60913" w:rsidRDefault="00DE0F6A" w:rsidP="009354D3">
            <w:pPr>
              <w:jc w:val="center"/>
              <w:rPr>
                <w:rFonts w:asciiTheme="majorHAnsi" w:hAnsiTheme="majorHAnsi" w:cs="Arial"/>
                <w:b/>
              </w:rPr>
            </w:pPr>
          </w:p>
        </w:tc>
        <w:tc>
          <w:tcPr>
            <w:tcW w:w="2760" w:type="dxa"/>
            <w:shd w:val="clear" w:color="auto" w:fill="EFFF9A"/>
          </w:tcPr>
          <w:p w14:paraId="1194C7D4" w14:textId="5853BC64" w:rsidR="00DE0F6A" w:rsidRPr="00A60913" w:rsidRDefault="00627372" w:rsidP="00136D47">
            <w:pPr>
              <w:jc w:val="center"/>
              <w:rPr>
                <w:rFonts w:asciiTheme="majorHAnsi" w:hAnsiTheme="majorHAnsi" w:cs="Arial"/>
                <w:b/>
              </w:rPr>
            </w:pPr>
            <w:r>
              <w:rPr>
                <w:rFonts w:asciiTheme="majorHAnsi" w:hAnsiTheme="majorHAnsi" w:cs="Arial"/>
                <w:b/>
              </w:rPr>
              <w:t>D 60–</w:t>
            </w:r>
            <w:r w:rsidR="00DE0F6A">
              <w:rPr>
                <w:rFonts w:asciiTheme="majorHAnsi" w:hAnsiTheme="majorHAnsi" w:cs="Arial"/>
                <w:b/>
              </w:rPr>
              <w:t>69.9%</w:t>
            </w:r>
          </w:p>
          <w:p w14:paraId="2B7D1733" w14:textId="162D706C" w:rsidR="00DE0F6A" w:rsidRDefault="00DE0F6A" w:rsidP="009354D3">
            <w:pPr>
              <w:jc w:val="center"/>
              <w:rPr>
                <w:rFonts w:asciiTheme="majorHAnsi" w:hAnsiTheme="majorHAnsi" w:cs="Arial"/>
                <w:b/>
              </w:rPr>
            </w:pPr>
          </w:p>
        </w:tc>
        <w:tc>
          <w:tcPr>
            <w:tcW w:w="2760" w:type="dxa"/>
            <w:shd w:val="clear" w:color="auto" w:fill="EFFF9A"/>
            <w:hideMark/>
          </w:tcPr>
          <w:p w14:paraId="3FCA315E" w14:textId="7CF27F0A" w:rsidR="00DE0F6A" w:rsidRPr="00A60913" w:rsidRDefault="00627372" w:rsidP="00B51426">
            <w:pPr>
              <w:jc w:val="center"/>
              <w:rPr>
                <w:rFonts w:asciiTheme="majorHAnsi" w:hAnsiTheme="majorHAnsi" w:cs="Arial"/>
                <w:b/>
              </w:rPr>
            </w:pPr>
            <w:r>
              <w:rPr>
                <w:rFonts w:asciiTheme="majorHAnsi" w:hAnsiTheme="majorHAnsi" w:cs="Arial"/>
                <w:b/>
              </w:rPr>
              <w:t>C 70–</w:t>
            </w:r>
            <w:r w:rsidR="00DE0F6A">
              <w:rPr>
                <w:rFonts w:asciiTheme="majorHAnsi" w:hAnsiTheme="majorHAnsi" w:cs="Arial"/>
                <w:b/>
              </w:rPr>
              <w:t>79.9%</w:t>
            </w:r>
          </w:p>
          <w:p w14:paraId="570B5C09" w14:textId="10C5FAA6" w:rsidR="00DE0F6A" w:rsidRPr="00A60913" w:rsidRDefault="00DE0F6A" w:rsidP="009354D3">
            <w:pPr>
              <w:jc w:val="center"/>
              <w:rPr>
                <w:rFonts w:asciiTheme="majorHAnsi" w:hAnsiTheme="majorHAnsi" w:cs="Arial"/>
                <w:b/>
              </w:rPr>
            </w:pPr>
          </w:p>
        </w:tc>
        <w:tc>
          <w:tcPr>
            <w:tcW w:w="2490" w:type="dxa"/>
            <w:shd w:val="clear" w:color="auto" w:fill="92D050"/>
            <w:hideMark/>
          </w:tcPr>
          <w:p w14:paraId="49093E4A" w14:textId="195724F6" w:rsidR="00DE0F6A" w:rsidRPr="00A60913" w:rsidRDefault="00DE0F6A" w:rsidP="00B51426">
            <w:pPr>
              <w:jc w:val="center"/>
              <w:rPr>
                <w:rFonts w:asciiTheme="majorHAnsi" w:hAnsiTheme="majorHAnsi" w:cs="Arial"/>
                <w:b/>
              </w:rPr>
            </w:pPr>
            <w:r>
              <w:rPr>
                <w:rFonts w:asciiTheme="majorHAnsi" w:hAnsiTheme="majorHAnsi" w:cs="Arial"/>
                <w:b/>
              </w:rPr>
              <w:t>B</w:t>
            </w:r>
            <w:r w:rsidRPr="00A60913">
              <w:rPr>
                <w:rFonts w:asciiTheme="majorHAnsi" w:hAnsiTheme="majorHAnsi" w:cs="Arial"/>
                <w:b/>
              </w:rPr>
              <w:t xml:space="preserve"> </w:t>
            </w:r>
            <w:r w:rsidR="00627372">
              <w:rPr>
                <w:rFonts w:asciiTheme="majorHAnsi" w:hAnsiTheme="majorHAnsi" w:cs="Arial"/>
                <w:b/>
              </w:rPr>
              <w:t>80–</w:t>
            </w:r>
            <w:r>
              <w:rPr>
                <w:rFonts w:asciiTheme="majorHAnsi" w:hAnsiTheme="majorHAnsi" w:cs="Arial"/>
                <w:b/>
              </w:rPr>
              <w:t>89.9%</w:t>
            </w:r>
          </w:p>
          <w:p w14:paraId="7A63BDBF" w14:textId="696C0ED2" w:rsidR="00DE0F6A" w:rsidRPr="00A60913" w:rsidRDefault="00DE0F6A" w:rsidP="009354D3">
            <w:pPr>
              <w:jc w:val="center"/>
              <w:rPr>
                <w:rFonts w:asciiTheme="majorHAnsi" w:hAnsiTheme="majorHAnsi" w:cs="Arial"/>
                <w:b/>
              </w:rPr>
            </w:pPr>
          </w:p>
        </w:tc>
        <w:tc>
          <w:tcPr>
            <w:tcW w:w="2670" w:type="dxa"/>
            <w:shd w:val="clear" w:color="auto" w:fill="92D050"/>
          </w:tcPr>
          <w:p w14:paraId="70680783" w14:textId="7E86F711" w:rsidR="00DE0F6A" w:rsidRDefault="00627372" w:rsidP="00B51426">
            <w:pPr>
              <w:jc w:val="center"/>
              <w:rPr>
                <w:rFonts w:asciiTheme="majorHAnsi" w:eastAsia="Times New Roman" w:hAnsiTheme="majorHAnsi" w:cs="Times New Roman"/>
                <w:b/>
                <w:bCs/>
              </w:rPr>
            </w:pPr>
            <w:r>
              <w:rPr>
                <w:rFonts w:asciiTheme="majorHAnsi" w:eastAsia="Times New Roman" w:hAnsiTheme="majorHAnsi" w:cs="Times New Roman"/>
                <w:b/>
                <w:bCs/>
              </w:rPr>
              <w:t>A 90–</w:t>
            </w:r>
            <w:r w:rsidR="00DE0F6A">
              <w:rPr>
                <w:rFonts w:asciiTheme="majorHAnsi" w:eastAsia="Times New Roman" w:hAnsiTheme="majorHAnsi" w:cs="Times New Roman"/>
                <w:b/>
                <w:bCs/>
              </w:rPr>
              <w:t>100%</w:t>
            </w:r>
          </w:p>
          <w:p w14:paraId="3841A2A9" w14:textId="71818486" w:rsidR="00DE0F6A" w:rsidRDefault="00DE0F6A" w:rsidP="009354D3">
            <w:pPr>
              <w:jc w:val="center"/>
              <w:rPr>
                <w:rFonts w:asciiTheme="majorHAnsi" w:eastAsia="Times New Roman" w:hAnsiTheme="majorHAnsi" w:cs="Times New Roman"/>
                <w:b/>
                <w:bCs/>
              </w:rPr>
            </w:pPr>
          </w:p>
        </w:tc>
        <w:tc>
          <w:tcPr>
            <w:tcW w:w="1050" w:type="dxa"/>
            <w:shd w:val="clear" w:color="auto" w:fill="D9D9D9" w:themeFill="background1" w:themeFillShade="D9"/>
          </w:tcPr>
          <w:p w14:paraId="133B4EFD" w14:textId="609EFB65" w:rsidR="00DE0F6A" w:rsidRDefault="00DE0F6A" w:rsidP="009354D3">
            <w:pPr>
              <w:jc w:val="center"/>
              <w:rPr>
                <w:rFonts w:asciiTheme="majorHAnsi" w:eastAsia="Times New Roman" w:hAnsiTheme="majorHAnsi" w:cs="Times New Roman"/>
                <w:b/>
                <w:bCs/>
              </w:rPr>
            </w:pPr>
            <w:r>
              <w:rPr>
                <w:rFonts w:asciiTheme="majorHAnsi" w:eastAsia="Times New Roman" w:hAnsiTheme="majorHAnsi" w:cs="Times New Roman"/>
                <w:b/>
                <w:bCs/>
              </w:rPr>
              <w:t>Points Possible</w:t>
            </w:r>
          </w:p>
        </w:tc>
        <w:tc>
          <w:tcPr>
            <w:tcW w:w="1140" w:type="dxa"/>
          </w:tcPr>
          <w:p w14:paraId="373B4ECD" w14:textId="4E1F3426" w:rsidR="00DE0F6A" w:rsidRDefault="00DE0F6A" w:rsidP="009354D3">
            <w:pPr>
              <w:jc w:val="center"/>
              <w:rPr>
                <w:rFonts w:asciiTheme="majorHAnsi" w:eastAsia="Times New Roman" w:hAnsiTheme="majorHAnsi" w:cs="Times New Roman"/>
                <w:b/>
                <w:bCs/>
              </w:rPr>
            </w:pPr>
            <w:r>
              <w:rPr>
                <w:rFonts w:asciiTheme="majorHAnsi" w:eastAsia="Times New Roman" w:hAnsiTheme="majorHAnsi" w:cs="Times New Roman"/>
                <w:b/>
                <w:bCs/>
              </w:rPr>
              <w:t>Points Earned</w:t>
            </w:r>
          </w:p>
        </w:tc>
        <w:tc>
          <w:tcPr>
            <w:tcW w:w="5895" w:type="dxa"/>
            <w:shd w:val="clear" w:color="auto" w:fill="auto"/>
            <w:hideMark/>
          </w:tcPr>
          <w:p w14:paraId="611CC3FC" w14:textId="030D1EB2" w:rsidR="00DE0F6A" w:rsidRPr="00A60913" w:rsidRDefault="00DE0F6A" w:rsidP="009354D3">
            <w:pPr>
              <w:jc w:val="center"/>
              <w:rPr>
                <w:rFonts w:asciiTheme="majorHAnsi" w:eastAsia="Times New Roman" w:hAnsiTheme="majorHAnsi" w:cs="Times New Roman"/>
                <w:b/>
                <w:bCs/>
              </w:rPr>
            </w:pPr>
            <w:r w:rsidRPr="00A60913">
              <w:rPr>
                <w:rFonts w:asciiTheme="majorHAnsi" w:eastAsia="Times New Roman" w:hAnsiTheme="majorHAnsi" w:cs="Times New Roman"/>
                <w:b/>
                <w:bCs/>
              </w:rPr>
              <w:t>Comments</w:t>
            </w:r>
            <w:r>
              <w:rPr>
                <w:rFonts w:asciiTheme="majorHAnsi" w:eastAsia="Times New Roman" w:hAnsiTheme="majorHAnsi" w:cs="Times New Roman"/>
                <w:b/>
                <w:bCs/>
              </w:rPr>
              <w:t xml:space="preserve"> &amp; Feedback</w:t>
            </w:r>
          </w:p>
        </w:tc>
      </w:tr>
      <w:tr w:rsidR="00DE0F6A" w:rsidRPr="00A60913" w14:paraId="2EF75BAD" w14:textId="77777777" w:rsidTr="00DE0F6A">
        <w:trPr>
          <w:trHeight w:val="1463"/>
          <w:tblCellSpacing w:w="15" w:type="dxa"/>
        </w:trPr>
        <w:tc>
          <w:tcPr>
            <w:tcW w:w="1940" w:type="dxa"/>
          </w:tcPr>
          <w:p w14:paraId="04C99123" w14:textId="5B1899CE" w:rsidR="00DE0F6A" w:rsidRPr="00A60913" w:rsidRDefault="00DE0F6A" w:rsidP="009354D3">
            <w:pPr>
              <w:rPr>
                <w:rFonts w:asciiTheme="majorHAnsi" w:hAnsiTheme="majorHAnsi" w:cs="Arial"/>
                <w:i/>
              </w:rPr>
            </w:pPr>
          </w:p>
        </w:tc>
        <w:tc>
          <w:tcPr>
            <w:tcW w:w="2400" w:type="dxa"/>
            <w:shd w:val="clear" w:color="auto" w:fill="D9D9D9" w:themeFill="background1" w:themeFillShade="D9"/>
            <w:hideMark/>
          </w:tcPr>
          <w:p w14:paraId="21F8E079" w14:textId="757B9C82" w:rsidR="00DE0F6A" w:rsidRPr="00A60913" w:rsidRDefault="00DE0F6A" w:rsidP="009354D3">
            <w:pPr>
              <w:rPr>
                <w:rFonts w:asciiTheme="majorHAnsi" w:hAnsiTheme="majorHAnsi" w:cs="Arial"/>
                <w:i/>
              </w:rPr>
            </w:pPr>
            <w:r>
              <w:rPr>
                <w:rFonts w:asciiTheme="majorHAnsi" w:hAnsiTheme="majorHAnsi" w:cs="Arial"/>
                <w:i/>
              </w:rPr>
              <w:t>Concept</w:t>
            </w:r>
            <w:r w:rsidRPr="00A60913">
              <w:rPr>
                <w:rFonts w:asciiTheme="majorHAnsi" w:hAnsiTheme="majorHAnsi" w:cs="Arial"/>
                <w:i/>
              </w:rPr>
              <w:t xml:space="preserve"> not demonstrated</w:t>
            </w:r>
          </w:p>
        </w:tc>
        <w:tc>
          <w:tcPr>
            <w:tcW w:w="2760" w:type="dxa"/>
            <w:shd w:val="clear" w:color="auto" w:fill="D9D9D9" w:themeFill="background1" w:themeFillShade="D9"/>
          </w:tcPr>
          <w:p w14:paraId="3EE00B8C" w14:textId="77777777" w:rsidR="00DE0F6A" w:rsidRPr="00A60913" w:rsidRDefault="00DE0F6A" w:rsidP="007D6269">
            <w:pPr>
              <w:rPr>
                <w:rFonts w:asciiTheme="majorHAnsi" w:hAnsiTheme="majorHAnsi" w:cs="Arial"/>
                <w:i/>
              </w:rPr>
            </w:pPr>
            <w:r w:rsidRPr="00A60913">
              <w:rPr>
                <w:rFonts w:asciiTheme="majorHAnsi" w:hAnsiTheme="majorHAnsi" w:cs="Arial"/>
                <w:i/>
              </w:rPr>
              <w:t>Cannot independently perform project requirements</w:t>
            </w:r>
          </w:p>
          <w:p w14:paraId="2416C0F6" w14:textId="74821EAF" w:rsidR="00DE0F6A" w:rsidRPr="00A60913" w:rsidRDefault="00DE0F6A" w:rsidP="009354D3">
            <w:pPr>
              <w:rPr>
                <w:rFonts w:asciiTheme="majorHAnsi" w:hAnsiTheme="majorHAnsi" w:cs="Arial"/>
                <w:i/>
              </w:rPr>
            </w:pPr>
          </w:p>
        </w:tc>
        <w:tc>
          <w:tcPr>
            <w:tcW w:w="2760" w:type="dxa"/>
            <w:shd w:val="clear" w:color="auto" w:fill="D9D9D9" w:themeFill="background1" w:themeFillShade="D9"/>
            <w:hideMark/>
          </w:tcPr>
          <w:p w14:paraId="30DCBC13" w14:textId="557E8E06" w:rsidR="00DE0F6A" w:rsidRPr="00A60913" w:rsidRDefault="00DE0F6A" w:rsidP="009354D3">
            <w:pPr>
              <w:rPr>
                <w:rFonts w:asciiTheme="majorHAnsi" w:hAnsiTheme="majorHAnsi" w:cs="Arial"/>
                <w:i/>
              </w:rPr>
            </w:pPr>
            <w:r w:rsidRPr="00A60913">
              <w:rPr>
                <w:rFonts w:asciiTheme="majorHAnsi" w:hAnsiTheme="majorHAnsi" w:cs="Arial"/>
                <w:i/>
              </w:rPr>
              <w:t>Partial ability to execute, solve, and respond</w:t>
            </w:r>
          </w:p>
        </w:tc>
        <w:tc>
          <w:tcPr>
            <w:tcW w:w="2490" w:type="dxa"/>
            <w:shd w:val="clear" w:color="auto" w:fill="D9D9D9" w:themeFill="background1" w:themeFillShade="D9"/>
            <w:hideMark/>
          </w:tcPr>
          <w:p w14:paraId="5A39C9A7" w14:textId="4E2CFF60" w:rsidR="00DE0F6A" w:rsidRPr="00A60913" w:rsidRDefault="00DE0F6A" w:rsidP="00ED2444">
            <w:pPr>
              <w:rPr>
                <w:rFonts w:asciiTheme="majorHAnsi" w:hAnsiTheme="majorHAnsi" w:cs="Arial"/>
                <w:i/>
              </w:rPr>
            </w:pPr>
            <w:r w:rsidRPr="00A60913">
              <w:rPr>
                <w:rFonts w:asciiTheme="majorHAnsi" w:hAnsiTheme="majorHAnsi" w:cs="Arial"/>
                <w:i/>
              </w:rPr>
              <w:t>Characterized by accuracy, researche</w:t>
            </w:r>
            <w:r w:rsidR="00627372">
              <w:rPr>
                <w:rFonts w:asciiTheme="majorHAnsi" w:hAnsiTheme="majorHAnsi" w:cs="Arial"/>
                <w:i/>
              </w:rPr>
              <w:t>d, synthesis, creative insight/</w:t>
            </w:r>
            <w:r w:rsidRPr="00A60913">
              <w:rPr>
                <w:rFonts w:asciiTheme="majorHAnsi" w:hAnsiTheme="majorHAnsi" w:cs="Arial"/>
                <w:i/>
              </w:rPr>
              <w:t>anticipation of consequences</w:t>
            </w:r>
          </w:p>
        </w:tc>
        <w:tc>
          <w:tcPr>
            <w:tcW w:w="2670" w:type="dxa"/>
            <w:shd w:val="clear" w:color="auto" w:fill="D9D9D9" w:themeFill="background1" w:themeFillShade="D9"/>
          </w:tcPr>
          <w:p w14:paraId="1F37AC51" w14:textId="6638B194" w:rsidR="00DE0F6A" w:rsidRPr="00A60913" w:rsidRDefault="00DE0F6A" w:rsidP="00627372">
            <w:pPr>
              <w:rPr>
                <w:rFonts w:asciiTheme="majorHAnsi" w:eastAsia="Times New Roman" w:hAnsiTheme="majorHAnsi" w:cs="Times New Roman"/>
              </w:rPr>
            </w:pPr>
            <w:r w:rsidRPr="00A87C2F">
              <w:rPr>
                <w:rFonts w:asciiTheme="majorHAnsi" w:hAnsiTheme="majorHAnsi" w:cs="Arial"/>
                <w:i/>
              </w:rPr>
              <w:t>Characterized by accuracy, researche</w:t>
            </w:r>
            <w:r w:rsidR="00627372">
              <w:rPr>
                <w:rFonts w:asciiTheme="majorHAnsi" w:hAnsiTheme="majorHAnsi" w:cs="Arial"/>
                <w:i/>
              </w:rPr>
              <w:t>d, synthesis, creative insight/anticipation of consequences</w:t>
            </w:r>
          </w:p>
        </w:tc>
        <w:tc>
          <w:tcPr>
            <w:tcW w:w="1050" w:type="dxa"/>
            <w:shd w:val="clear" w:color="auto" w:fill="D9D9D9" w:themeFill="background1" w:themeFillShade="D9"/>
          </w:tcPr>
          <w:p w14:paraId="142C6C0E" w14:textId="5D8236CD" w:rsidR="00DE0F6A" w:rsidRPr="007D6269" w:rsidRDefault="00A417EA" w:rsidP="00A9790D">
            <w:pPr>
              <w:jc w:val="center"/>
              <w:rPr>
                <w:rFonts w:asciiTheme="majorHAnsi" w:eastAsia="Times New Roman" w:hAnsiTheme="majorHAnsi" w:cs="Times New Roman"/>
                <w:b/>
              </w:rPr>
            </w:pPr>
            <w:r>
              <w:rPr>
                <w:rFonts w:asciiTheme="majorHAnsi" w:eastAsia="Times New Roman" w:hAnsiTheme="majorHAnsi" w:cs="Times New Roman"/>
                <w:b/>
              </w:rPr>
              <w:t>1</w:t>
            </w:r>
            <w:r w:rsidR="001A464D">
              <w:rPr>
                <w:rFonts w:asciiTheme="majorHAnsi" w:eastAsia="Times New Roman" w:hAnsiTheme="majorHAnsi" w:cs="Times New Roman"/>
                <w:b/>
              </w:rPr>
              <w:t>5</w:t>
            </w:r>
            <w:bookmarkStart w:id="0" w:name="_GoBack"/>
            <w:bookmarkEnd w:id="0"/>
            <w:r>
              <w:rPr>
                <w:rFonts w:asciiTheme="majorHAnsi" w:eastAsia="Times New Roman" w:hAnsiTheme="majorHAnsi" w:cs="Times New Roman"/>
                <w:b/>
              </w:rPr>
              <w:t xml:space="preserve"> </w:t>
            </w:r>
            <w:r w:rsidR="00DE0F6A" w:rsidRPr="007D6269">
              <w:rPr>
                <w:rFonts w:asciiTheme="majorHAnsi" w:eastAsia="Times New Roman" w:hAnsiTheme="majorHAnsi" w:cs="Times New Roman"/>
                <w:b/>
              </w:rPr>
              <w:t>Total Points</w:t>
            </w:r>
          </w:p>
        </w:tc>
        <w:tc>
          <w:tcPr>
            <w:tcW w:w="1140" w:type="dxa"/>
          </w:tcPr>
          <w:p w14:paraId="462A1FFD" w14:textId="6551F4E2" w:rsidR="00DE0F6A" w:rsidRPr="00A60913" w:rsidRDefault="00DE0F6A" w:rsidP="00023FDD">
            <w:pPr>
              <w:jc w:val="center"/>
              <w:rPr>
                <w:rFonts w:asciiTheme="majorHAnsi" w:eastAsia="Times New Roman" w:hAnsiTheme="majorHAnsi" w:cs="Times New Roman"/>
              </w:rPr>
            </w:pPr>
          </w:p>
        </w:tc>
        <w:tc>
          <w:tcPr>
            <w:tcW w:w="5895" w:type="dxa"/>
            <w:shd w:val="clear" w:color="auto" w:fill="auto"/>
            <w:hideMark/>
          </w:tcPr>
          <w:p w14:paraId="130B2E2E" w14:textId="47D8FBD4" w:rsidR="00DE0F6A" w:rsidRPr="00A60913" w:rsidRDefault="00DE0F6A" w:rsidP="009354D3">
            <w:pPr>
              <w:rPr>
                <w:rFonts w:asciiTheme="majorHAnsi" w:eastAsia="Times New Roman" w:hAnsiTheme="majorHAnsi" w:cs="Times New Roman"/>
              </w:rPr>
            </w:pPr>
            <w:r w:rsidRPr="00A60913">
              <w:rPr>
                <w:rFonts w:asciiTheme="majorHAnsi" w:eastAsia="Times New Roman" w:hAnsiTheme="majorHAnsi" w:cs="Times New Roman"/>
              </w:rPr>
              <w:t> </w:t>
            </w:r>
          </w:p>
        </w:tc>
      </w:tr>
      <w:tr w:rsidR="00DE0F6A" w:rsidRPr="00A60913" w14:paraId="2C55F2B5" w14:textId="77777777" w:rsidTr="00DE0F6A">
        <w:trPr>
          <w:tblCellSpacing w:w="15" w:type="dxa"/>
        </w:trPr>
        <w:tc>
          <w:tcPr>
            <w:tcW w:w="1940" w:type="dxa"/>
            <w:shd w:val="clear" w:color="auto" w:fill="auto"/>
          </w:tcPr>
          <w:p w14:paraId="5DB7D6BF" w14:textId="25AB12A4" w:rsidR="00DE0F6A" w:rsidRPr="00607FCC" w:rsidRDefault="008D131A" w:rsidP="00DE0F6A">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Alternative C overall net present v</w:t>
            </w:r>
            <w:r w:rsidR="00CF64FA" w:rsidRPr="00CF64FA">
              <w:rPr>
                <w:rFonts w:asciiTheme="majorHAnsi" w:eastAsia="Times New Roman" w:hAnsiTheme="majorHAnsi" w:cs="Times New Roman"/>
              </w:rPr>
              <w:t>alue (NPV)</w:t>
            </w:r>
          </w:p>
        </w:tc>
        <w:tc>
          <w:tcPr>
            <w:tcW w:w="2400" w:type="dxa"/>
            <w:shd w:val="clear" w:color="auto" w:fill="auto"/>
          </w:tcPr>
          <w:p w14:paraId="5DC46648" w14:textId="01291DF2" w:rsidR="00DE0F6A" w:rsidRPr="00CB7EAE" w:rsidRDefault="00FC552A" w:rsidP="00697187">
            <w:pPr>
              <w:rPr>
                <w:rFonts w:asciiTheme="majorHAnsi" w:hAnsiTheme="majorHAnsi" w:cs="Arial"/>
              </w:rPr>
            </w:pPr>
            <w:r>
              <w:rPr>
                <w:rFonts w:asciiTheme="majorHAnsi" w:hAnsiTheme="majorHAnsi" w:cs="Arial"/>
              </w:rPr>
              <w:t>The answer for the NPV is incorrect and is apparent that student does not understand the concept of NPV.</w:t>
            </w:r>
          </w:p>
        </w:tc>
        <w:tc>
          <w:tcPr>
            <w:tcW w:w="2760" w:type="dxa"/>
          </w:tcPr>
          <w:p w14:paraId="3B9DE3F3" w14:textId="242411D4" w:rsidR="00DE0F6A" w:rsidRDefault="00DE0F6A" w:rsidP="00FC552A">
            <w:pPr>
              <w:rPr>
                <w:rFonts w:asciiTheme="majorHAnsi" w:hAnsiTheme="majorHAnsi" w:cs="Arial"/>
              </w:rPr>
            </w:pPr>
          </w:p>
        </w:tc>
        <w:tc>
          <w:tcPr>
            <w:tcW w:w="2760" w:type="dxa"/>
            <w:shd w:val="clear" w:color="auto" w:fill="auto"/>
          </w:tcPr>
          <w:p w14:paraId="2F4660BF" w14:textId="28015D5F" w:rsidR="00DE0F6A" w:rsidRPr="00CB7EAE" w:rsidRDefault="00FC552A" w:rsidP="00697187">
            <w:pPr>
              <w:rPr>
                <w:rFonts w:asciiTheme="majorHAnsi" w:hAnsiTheme="majorHAnsi" w:cs="Arial"/>
              </w:rPr>
            </w:pPr>
            <w:r>
              <w:rPr>
                <w:rFonts w:asciiTheme="majorHAnsi" w:hAnsiTheme="majorHAnsi" w:cs="Arial"/>
              </w:rPr>
              <w:t>The answer for the NPV is incorrect but student appears to understand the concept as the error was due to a minor input error</w:t>
            </w:r>
            <w:r w:rsidR="00627372">
              <w:rPr>
                <w:rFonts w:asciiTheme="majorHAnsi" w:hAnsiTheme="majorHAnsi" w:cs="Arial"/>
              </w:rPr>
              <w:t>,</w:t>
            </w:r>
            <w:r>
              <w:rPr>
                <w:rFonts w:asciiTheme="majorHAnsi" w:hAnsiTheme="majorHAnsi" w:cs="Arial"/>
              </w:rPr>
              <w:t xml:space="preserve"> such as forgetting the negative sign for the costs. </w:t>
            </w:r>
          </w:p>
        </w:tc>
        <w:tc>
          <w:tcPr>
            <w:tcW w:w="2490" w:type="dxa"/>
            <w:shd w:val="clear" w:color="auto" w:fill="auto"/>
          </w:tcPr>
          <w:p w14:paraId="53B6BDD2" w14:textId="1E6863EE" w:rsidR="00DE0F6A" w:rsidRPr="00A60913" w:rsidRDefault="00DE0F6A" w:rsidP="00697187">
            <w:pPr>
              <w:rPr>
                <w:rFonts w:asciiTheme="majorHAnsi" w:hAnsiTheme="majorHAnsi" w:cs="Arial"/>
              </w:rPr>
            </w:pPr>
          </w:p>
        </w:tc>
        <w:tc>
          <w:tcPr>
            <w:tcW w:w="2670" w:type="dxa"/>
          </w:tcPr>
          <w:p w14:paraId="185703CB" w14:textId="7C295195" w:rsidR="00B35AF4" w:rsidRPr="00A60913" w:rsidRDefault="00FC552A" w:rsidP="00E85BE6">
            <w:pPr>
              <w:rPr>
                <w:rFonts w:asciiTheme="majorHAnsi" w:eastAsia="Times New Roman" w:hAnsiTheme="majorHAnsi" w:cs="Times New Roman"/>
              </w:rPr>
            </w:pPr>
            <w:proofErr w:type="gramStart"/>
            <w:r>
              <w:rPr>
                <w:rFonts w:asciiTheme="majorHAnsi" w:hAnsiTheme="majorHAnsi" w:cs="Arial"/>
              </w:rPr>
              <w:t>The answer for the NPV was correct and matches the faculty’s answer key</w:t>
            </w:r>
            <w:r w:rsidR="008D131A">
              <w:rPr>
                <w:rFonts w:asciiTheme="majorHAnsi" w:hAnsiTheme="majorHAnsi" w:cs="Arial"/>
              </w:rPr>
              <w:t>.</w:t>
            </w:r>
            <w:proofErr w:type="gramEnd"/>
          </w:p>
        </w:tc>
        <w:tc>
          <w:tcPr>
            <w:tcW w:w="1050" w:type="dxa"/>
            <w:shd w:val="clear" w:color="auto" w:fill="D9D9D9" w:themeFill="background1" w:themeFillShade="D9"/>
          </w:tcPr>
          <w:p w14:paraId="577B9897" w14:textId="6B00BA2E" w:rsidR="00DE0F6A" w:rsidRPr="00A60913" w:rsidRDefault="001A464D" w:rsidP="00023FDD">
            <w:pPr>
              <w:jc w:val="center"/>
              <w:rPr>
                <w:rFonts w:asciiTheme="majorHAnsi" w:eastAsia="Times New Roman" w:hAnsiTheme="majorHAnsi" w:cs="Times New Roman"/>
              </w:rPr>
            </w:pPr>
            <w:r>
              <w:rPr>
                <w:rFonts w:asciiTheme="majorHAnsi" w:eastAsia="Times New Roman" w:hAnsiTheme="majorHAnsi" w:cs="Times New Roman"/>
              </w:rPr>
              <w:t>5</w:t>
            </w:r>
          </w:p>
        </w:tc>
        <w:tc>
          <w:tcPr>
            <w:tcW w:w="1140" w:type="dxa"/>
          </w:tcPr>
          <w:p w14:paraId="57FD345A" w14:textId="073A026C" w:rsidR="00DE0F6A" w:rsidRPr="00A60913" w:rsidRDefault="00DE0F6A" w:rsidP="00023FDD">
            <w:pPr>
              <w:jc w:val="center"/>
              <w:rPr>
                <w:rFonts w:asciiTheme="majorHAnsi" w:eastAsia="Times New Roman" w:hAnsiTheme="majorHAnsi" w:cs="Times New Roman"/>
              </w:rPr>
            </w:pPr>
          </w:p>
        </w:tc>
        <w:tc>
          <w:tcPr>
            <w:tcW w:w="5895" w:type="dxa"/>
            <w:shd w:val="clear" w:color="auto" w:fill="auto"/>
          </w:tcPr>
          <w:p w14:paraId="35919034" w14:textId="7A85D096" w:rsidR="00DE0F6A" w:rsidRPr="00A60913" w:rsidRDefault="00DE0F6A" w:rsidP="009354D3">
            <w:pPr>
              <w:rPr>
                <w:rFonts w:asciiTheme="majorHAnsi" w:eastAsia="Times New Roman" w:hAnsiTheme="majorHAnsi" w:cs="Times New Roman"/>
              </w:rPr>
            </w:pPr>
          </w:p>
        </w:tc>
      </w:tr>
      <w:tr w:rsidR="00DE0F6A" w:rsidRPr="00A60913" w14:paraId="6753BFB8" w14:textId="77777777" w:rsidTr="00DE0F6A">
        <w:trPr>
          <w:tblCellSpacing w:w="15" w:type="dxa"/>
        </w:trPr>
        <w:tc>
          <w:tcPr>
            <w:tcW w:w="1940" w:type="dxa"/>
          </w:tcPr>
          <w:p w14:paraId="191B41A0" w14:textId="5F966C0A" w:rsidR="00DE0F6A" w:rsidRPr="00607FCC" w:rsidRDefault="008D131A" w:rsidP="0037465B">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Alternative C overall r</w:t>
            </w:r>
            <w:r w:rsidR="00A9790D" w:rsidRPr="00A9790D">
              <w:rPr>
                <w:rFonts w:asciiTheme="majorHAnsi" w:eastAsia="Times New Roman" w:hAnsiTheme="majorHAnsi" w:cs="Times New Roman"/>
              </w:rPr>
              <w:t>e</w:t>
            </w:r>
            <w:r>
              <w:rPr>
                <w:rFonts w:asciiTheme="majorHAnsi" w:eastAsia="Times New Roman" w:hAnsiTheme="majorHAnsi" w:cs="Times New Roman"/>
              </w:rPr>
              <w:t>turn on i</w:t>
            </w:r>
            <w:r w:rsidR="00A9790D">
              <w:rPr>
                <w:rFonts w:asciiTheme="majorHAnsi" w:eastAsia="Times New Roman" w:hAnsiTheme="majorHAnsi" w:cs="Times New Roman"/>
              </w:rPr>
              <w:t xml:space="preserve">nvestment (ROI) </w:t>
            </w:r>
          </w:p>
        </w:tc>
        <w:tc>
          <w:tcPr>
            <w:tcW w:w="2400" w:type="dxa"/>
            <w:shd w:val="clear" w:color="auto" w:fill="auto"/>
          </w:tcPr>
          <w:p w14:paraId="2A3F23CD" w14:textId="1F0AAB11" w:rsidR="00DE0F6A" w:rsidRDefault="00A9790D" w:rsidP="00A9790D">
            <w:pPr>
              <w:rPr>
                <w:rFonts w:asciiTheme="majorHAnsi" w:hAnsiTheme="majorHAnsi" w:cs="Arial"/>
              </w:rPr>
            </w:pPr>
            <w:r>
              <w:rPr>
                <w:rFonts w:asciiTheme="majorHAnsi" w:hAnsiTheme="majorHAnsi" w:cs="Arial"/>
              </w:rPr>
              <w:t>The answer for the ROI is incorrect and is apparent that student does not understand the concept of ROI.</w:t>
            </w:r>
          </w:p>
        </w:tc>
        <w:tc>
          <w:tcPr>
            <w:tcW w:w="2760" w:type="dxa"/>
          </w:tcPr>
          <w:p w14:paraId="0624DC07" w14:textId="77517461" w:rsidR="00DE0F6A" w:rsidRDefault="00DE0F6A" w:rsidP="00B14BAA">
            <w:pPr>
              <w:rPr>
                <w:rFonts w:asciiTheme="majorHAnsi" w:hAnsiTheme="majorHAnsi" w:cs="Arial"/>
              </w:rPr>
            </w:pPr>
          </w:p>
        </w:tc>
        <w:tc>
          <w:tcPr>
            <w:tcW w:w="2760" w:type="dxa"/>
            <w:shd w:val="clear" w:color="auto" w:fill="auto"/>
          </w:tcPr>
          <w:p w14:paraId="534D48C9" w14:textId="28BBB11F" w:rsidR="00DE0F6A" w:rsidRDefault="00A9790D" w:rsidP="00A9790D">
            <w:pPr>
              <w:rPr>
                <w:rFonts w:asciiTheme="majorHAnsi" w:hAnsiTheme="majorHAnsi" w:cs="Arial"/>
              </w:rPr>
            </w:pPr>
            <w:r>
              <w:rPr>
                <w:rFonts w:asciiTheme="majorHAnsi" w:hAnsiTheme="majorHAnsi" w:cs="Arial"/>
              </w:rPr>
              <w:t>The answer for the ROI is incorrect but student appears to understand the concept as the error was due to a minor input error</w:t>
            </w:r>
            <w:r w:rsidR="008D131A">
              <w:rPr>
                <w:rFonts w:asciiTheme="majorHAnsi" w:hAnsiTheme="majorHAnsi" w:cs="Arial"/>
              </w:rPr>
              <w:t>,</w:t>
            </w:r>
            <w:r>
              <w:rPr>
                <w:rFonts w:asciiTheme="majorHAnsi" w:hAnsiTheme="majorHAnsi" w:cs="Arial"/>
              </w:rPr>
              <w:t xml:space="preserve"> such as forgetting the negative sign for the costs.</w:t>
            </w:r>
          </w:p>
        </w:tc>
        <w:tc>
          <w:tcPr>
            <w:tcW w:w="2490" w:type="dxa"/>
            <w:shd w:val="clear" w:color="auto" w:fill="auto"/>
          </w:tcPr>
          <w:p w14:paraId="56EE34A3" w14:textId="54D641B3" w:rsidR="00DE0F6A" w:rsidRDefault="00DE0F6A" w:rsidP="00B14BAA">
            <w:pPr>
              <w:rPr>
                <w:rFonts w:asciiTheme="majorHAnsi" w:hAnsiTheme="majorHAnsi" w:cs="Arial"/>
              </w:rPr>
            </w:pPr>
          </w:p>
        </w:tc>
        <w:tc>
          <w:tcPr>
            <w:tcW w:w="2670" w:type="dxa"/>
          </w:tcPr>
          <w:p w14:paraId="789CA676" w14:textId="56F4E4FC" w:rsidR="00DE0F6A" w:rsidRPr="00A60913" w:rsidRDefault="00A22416" w:rsidP="00A22416">
            <w:pPr>
              <w:rPr>
                <w:rFonts w:asciiTheme="majorHAnsi" w:eastAsia="Times New Roman" w:hAnsiTheme="majorHAnsi" w:cs="Times New Roman"/>
              </w:rPr>
            </w:pPr>
            <w:proofErr w:type="gramStart"/>
            <w:r>
              <w:rPr>
                <w:rFonts w:asciiTheme="majorHAnsi" w:hAnsiTheme="majorHAnsi" w:cs="Arial"/>
              </w:rPr>
              <w:t>The answer for the ROI was correct and matches the faculty’s answer key</w:t>
            </w:r>
            <w:r w:rsidR="00B14BAA">
              <w:rPr>
                <w:rFonts w:asciiTheme="majorHAnsi" w:hAnsiTheme="majorHAnsi" w:cs="Arial"/>
              </w:rPr>
              <w:t>.</w:t>
            </w:r>
            <w:proofErr w:type="gramEnd"/>
          </w:p>
        </w:tc>
        <w:tc>
          <w:tcPr>
            <w:tcW w:w="1050" w:type="dxa"/>
            <w:shd w:val="clear" w:color="auto" w:fill="D9D9D9" w:themeFill="background1" w:themeFillShade="D9"/>
          </w:tcPr>
          <w:p w14:paraId="113E35CA" w14:textId="1FE9033E" w:rsidR="00DE0F6A" w:rsidRPr="00A60913" w:rsidRDefault="001A464D" w:rsidP="00023FDD">
            <w:pPr>
              <w:jc w:val="center"/>
              <w:rPr>
                <w:rFonts w:asciiTheme="majorHAnsi" w:eastAsia="Times New Roman" w:hAnsiTheme="majorHAnsi" w:cs="Times New Roman"/>
              </w:rPr>
            </w:pPr>
            <w:r>
              <w:rPr>
                <w:rFonts w:asciiTheme="majorHAnsi" w:eastAsia="Times New Roman" w:hAnsiTheme="majorHAnsi" w:cs="Times New Roman"/>
              </w:rPr>
              <w:t>5</w:t>
            </w:r>
          </w:p>
        </w:tc>
        <w:tc>
          <w:tcPr>
            <w:tcW w:w="1140" w:type="dxa"/>
          </w:tcPr>
          <w:p w14:paraId="2C8EB81E" w14:textId="3B99AAE7" w:rsidR="00DE0F6A" w:rsidRPr="00A60913" w:rsidRDefault="00DE0F6A" w:rsidP="00023FDD">
            <w:pPr>
              <w:jc w:val="center"/>
              <w:rPr>
                <w:rFonts w:asciiTheme="majorHAnsi" w:eastAsia="Times New Roman" w:hAnsiTheme="majorHAnsi" w:cs="Times New Roman"/>
              </w:rPr>
            </w:pPr>
          </w:p>
        </w:tc>
        <w:tc>
          <w:tcPr>
            <w:tcW w:w="5895" w:type="dxa"/>
            <w:shd w:val="clear" w:color="auto" w:fill="auto"/>
          </w:tcPr>
          <w:p w14:paraId="5E86756D" w14:textId="77777777" w:rsidR="00DE0F6A" w:rsidRPr="00A60913" w:rsidRDefault="00DE0F6A" w:rsidP="009354D3">
            <w:pPr>
              <w:rPr>
                <w:rFonts w:asciiTheme="majorHAnsi" w:eastAsia="Times New Roman" w:hAnsiTheme="majorHAnsi" w:cs="Times New Roman"/>
              </w:rPr>
            </w:pPr>
          </w:p>
        </w:tc>
      </w:tr>
      <w:tr w:rsidR="00DE0F6A" w:rsidRPr="00A60913" w14:paraId="248C9268" w14:textId="77777777" w:rsidTr="00DE0F6A">
        <w:trPr>
          <w:tblCellSpacing w:w="15" w:type="dxa"/>
        </w:trPr>
        <w:tc>
          <w:tcPr>
            <w:tcW w:w="1940" w:type="dxa"/>
          </w:tcPr>
          <w:p w14:paraId="3EBE39A6" w14:textId="7978BD5E" w:rsidR="00DE0F6A" w:rsidRPr="00855704" w:rsidRDefault="008D131A" w:rsidP="00136D47">
            <w:pPr>
              <w:spacing w:before="100" w:beforeAutospacing="1" w:after="100" w:afterAutospacing="1"/>
              <w:rPr>
                <w:rFonts w:asciiTheme="majorHAnsi" w:hAnsiTheme="majorHAnsi" w:cs="Arial"/>
              </w:rPr>
            </w:pPr>
            <w:r>
              <w:rPr>
                <w:rFonts w:asciiTheme="majorHAnsi" w:eastAsia="Times New Roman" w:hAnsiTheme="majorHAnsi" w:cs="Times New Roman"/>
              </w:rPr>
              <w:t>Alternative C overall break-even p</w:t>
            </w:r>
            <w:r w:rsidR="00A22416" w:rsidRPr="00A22416">
              <w:rPr>
                <w:rFonts w:asciiTheme="majorHAnsi" w:eastAsia="Times New Roman" w:hAnsiTheme="majorHAnsi" w:cs="Times New Roman"/>
              </w:rPr>
              <w:t>oint (BEP)</w:t>
            </w:r>
          </w:p>
        </w:tc>
        <w:tc>
          <w:tcPr>
            <w:tcW w:w="2400" w:type="dxa"/>
            <w:shd w:val="clear" w:color="auto" w:fill="auto"/>
          </w:tcPr>
          <w:p w14:paraId="3EB4EC59" w14:textId="104E0414" w:rsidR="00DE0F6A" w:rsidRDefault="00A22416" w:rsidP="00A22416">
            <w:pPr>
              <w:rPr>
                <w:rFonts w:asciiTheme="majorHAnsi" w:hAnsiTheme="majorHAnsi" w:cs="Arial"/>
              </w:rPr>
            </w:pPr>
            <w:r>
              <w:rPr>
                <w:rFonts w:asciiTheme="majorHAnsi" w:hAnsiTheme="majorHAnsi" w:cs="Arial"/>
              </w:rPr>
              <w:t>The answer for the BEP is incorrect and is apparent that student does not understand the concept of BEP.</w:t>
            </w:r>
          </w:p>
        </w:tc>
        <w:tc>
          <w:tcPr>
            <w:tcW w:w="2760" w:type="dxa"/>
          </w:tcPr>
          <w:p w14:paraId="24BB6694" w14:textId="674942A3" w:rsidR="00932679" w:rsidRDefault="00932679" w:rsidP="00932679">
            <w:pPr>
              <w:rPr>
                <w:rFonts w:asciiTheme="majorHAnsi" w:hAnsiTheme="majorHAnsi" w:cs="Arial"/>
              </w:rPr>
            </w:pPr>
          </w:p>
          <w:p w14:paraId="1215BEE6" w14:textId="77777777" w:rsidR="00DE0F6A" w:rsidRPr="00932679" w:rsidRDefault="00DE0F6A" w:rsidP="00932679">
            <w:pPr>
              <w:rPr>
                <w:rFonts w:asciiTheme="majorHAnsi" w:hAnsiTheme="majorHAnsi" w:cs="Arial"/>
              </w:rPr>
            </w:pPr>
          </w:p>
        </w:tc>
        <w:tc>
          <w:tcPr>
            <w:tcW w:w="2760" w:type="dxa"/>
            <w:shd w:val="clear" w:color="auto" w:fill="auto"/>
          </w:tcPr>
          <w:p w14:paraId="3DDBE607" w14:textId="2FD5E293" w:rsidR="00DE0F6A" w:rsidRDefault="00932679" w:rsidP="00932679">
            <w:pPr>
              <w:rPr>
                <w:rFonts w:asciiTheme="majorHAnsi" w:hAnsiTheme="majorHAnsi" w:cs="Arial"/>
              </w:rPr>
            </w:pPr>
            <w:r>
              <w:rPr>
                <w:rFonts w:asciiTheme="majorHAnsi" w:hAnsiTheme="majorHAnsi" w:cs="Arial"/>
              </w:rPr>
              <w:t>The answer for the BEP is incorrect but student appears to understand the concept as the right formula was used but t</w:t>
            </w:r>
            <w:r w:rsidR="008D131A">
              <w:rPr>
                <w:rFonts w:asciiTheme="majorHAnsi" w:hAnsiTheme="majorHAnsi" w:cs="Arial"/>
              </w:rPr>
              <w:t xml:space="preserve">he previous errors from NPV </w:t>
            </w:r>
            <w:r>
              <w:rPr>
                <w:rFonts w:asciiTheme="majorHAnsi" w:hAnsiTheme="majorHAnsi" w:cs="Arial"/>
              </w:rPr>
              <w:t xml:space="preserve">or ROI caused the error. </w:t>
            </w:r>
          </w:p>
        </w:tc>
        <w:tc>
          <w:tcPr>
            <w:tcW w:w="2490" w:type="dxa"/>
            <w:shd w:val="clear" w:color="auto" w:fill="auto"/>
          </w:tcPr>
          <w:p w14:paraId="38147043" w14:textId="3B61F40D" w:rsidR="00DE0F6A" w:rsidRDefault="00932679" w:rsidP="00932679">
            <w:pPr>
              <w:rPr>
                <w:rFonts w:asciiTheme="majorHAnsi" w:hAnsiTheme="majorHAnsi" w:cs="Arial"/>
              </w:rPr>
            </w:pPr>
            <w:r>
              <w:rPr>
                <w:rFonts w:asciiTheme="majorHAnsi" w:hAnsiTheme="majorHAnsi" w:cs="Arial"/>
              </w:rPr>
              <w:t>The answer for the BEP is incorrect but student appears to understand the concept as the right formula was used</w:t>
            </w:r>
            <w:r w:rsidR="008D131A">
              <w:rPr>
                <w:rFonts w:asciiTheme="majorHAnsi" w:hAnsiTheme="majorHAnsi" w:cs="Arial"/>
              </w:rPr>
              <w:t>,</w:t>
            </w:r>
            <w:r>
              <w:rPr>
                <w:rFonts w:asciiTheme="majorHAnsi" w:hAnsiTheme="majorHAnsi" w:cs="Arial"/>
              </w:rPr>
              <w:t xml:space="preserve"> but it was the selection of the wrong year that was the last year row 30 was negative which caused the error.</w:t>
            </w:r>
          </w:p>
        </w:tc>
        <w:tc>
          <w:tcPr>
            <w:tcW w:w="2670" w:type="dxa"/>
          </w:tcPr>
          <w:p w14:paraId="338B1204" w14:textId="2B72CA3A" w:rsidR="00DE0F6A" w:rsidRPr="00A60913" w:rsidRDefault="00932679" w:rsidP="00932679">
            <w:pPr>
              <w:rPr>
                <w:rFonts w:asciiTheme="majorHAnsi" w:eastAsia="Times New Roman" w:hAnsiTheme="majorHAnsi" w:cs="Times New Roman"/>
              </w:rPr>
            </w:pPr>
            <w:proofErr w:type="gramStart"/>
            <w:r>
              <w:rPr>
                <w:rFonts w:asciiTheme="majorHAnsi" w:hAnsiTheme="majorHAnsi" w:cs="Arial"/>
              </w:rPr>
              <w:t>The answer for the BEP was correct and matches the faculty’s answer key.</w:t>
            </w:r>
            <w:proofErr w:type="gramEnd"/>
          </w:p>
        </w:tc>
        <w:tc>
          <w:tcPr>
            <w:tcW w:w="1050" w:type="dxa"/>
            <w:shd w:val="clear" w:color="auto" w:fill="D9D9D9" w:themeFill="background1" w:themeFillShade="D9"/>
          </w:tcPr>
          <w:p w14:paraId="5D7E33FD" w14:textId="4FBA9EC2" w:rsidR="00DE0F6A" w:rsidRPr="00A60913" w:rsidRDefault="001A464D" w:rsidP="00023FDD">
            <w:pPr>
              <w:jc w:val="center"/>
              <w:rPr>
                <w:rFonts w:asciiTheme="majorHAnsi" w:eastAsia="Times New Roman" w:hAnsiTheme="majorHAnsi" w:cs="Times New Roman"/>
              </w:rPr>
            </w:pPr>
            <w:r>
              <w:rPr>
                <w:rFonts w:asciiTheme="majorHAnsi" w:eastAsia="Times New Roman" w:hAnsiTheme="majorHAnsi" w:cs="Times New Roman"/>
              </w:rPr>
              <w:t>5</w:t>
            </w:r>
          </w:p>
        </w:tc>
        <w:tc>
          <w:tcPr>
            <w:tcW w:w="1140" w:type="dxa"/>
          </w:tcPr>
          <w:p w14:paraId="22A3B468" w14:textId="1AA24001" w:rsidR="00DE0F6A" w:rsidRPr="00A60913" w:rsidRDefault="00DE0F6A" w:rsidP="00023FDD">
            <w:pPr>
              <w:jc w:val="center"/>
              <w:rPr>
                <w:rFonts w:asciiTheme="majorHAnsi" w:eastAsia="Times New Roman" w:hAnsiTheme="majorHAnsi" w:cs="Times New Roman"/>
              </w:rPr>
            </w:pPr>
          </w:p>
        </w:tc>
        <w:tc>
          <w:tcPr>
            <w:tcW w:w="5895" w:type="dxa"/>
            <w:shd w:val="clear" w:color="auto" w:fill="auto"/>
          </w:tcPr>
          <w:p w14:paraId="38E0D65D" w14:textId="77777777" w:rsidR="00DE0F6A" w:rsidRPr="00A60913" w:rsidRDefault="00DE0F6A" w:rsidP="009354D3">
            <w:pPr>
              <w:rPr>
                <w:rFonts w:asciiTheme="majorHAnsi" w:eastAsia="Times New Roman" w:hAnsiTheme="majorHAnsi" w:cs="Times New Roman"/>
              </w:rPr>
            </w:pPr>
          </w:p>
        </w:tc>
      </w:tr>
    </w:tbl>
    <w:p w14:paraId="3E9B9B99" w14:textId="77777777" w:rsidR="009354D3" w:rsidRPr="00A60913" w:rsidRDefault="009354D3" w:rsidP="009354D3">
      <w:pPr>
        <w:rPr>
          <w:rFonts w:asciiTheme="majorHAnsi" w:hAnsiTheme="majorHAnsi"/>
        </w:rPr>
      </w:pPr>
      <w:r w:rsidRPr="00A60913">
        <w:rPr>
          <w:rFonts w:asciiTheme="majorHAnsi" w:hAnsiTheme="majorHAnsi" w:cs="Arial"/>
          <w:b/>
          <w:bCs/>
          <w:color w:val="000053"/>
        </w:rPr>
        <w:t>Note: Failure to cite sources properly or using incorrect protocol when citing sources and listing references is cause for point reduction. Failure to cite sources will result in submission for academic integrity review.</w:t>
      </w:r>
    </w:p>
    <w:p w14:paraId="6874E299" w14:textId="77777777" w:rsidR="009354D3" w:rsidRPr="009354D3" w:rsidRDefault="009354D3" w:rsidP="009354D3"/>
    <w:sectPr w:rsidR="009354D3" w:rsidRPr="009354D3" w:rsidSect="003C17CD">
      <w:headerReference w:type="default" r:id="rId8"/>
      <w:pgSz w:w="24480" w:h="158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4FB96" w14:textId="77777777" w:rsidR="00783ED3" w:rsidRDefault="00783ED3" w:rsidP="00672D79">
      <w:r>
        <w:separator/>
      </w:r>
    </w:p>
  </w:endnote>
  <w:endnote w:type="continuationSeparator" w:id="0">
    <w:p w14:paraId="2F59AC47" w14:textId="77777777" w:rsidR="00783ED3" w:rsidRDefault="00783ED3" w:rsidP="0067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FD788" w14:textId="77777777" w:rsidR="00783ED3" w:rsidRDefault="00783ED3" w:rsidP="00672D79">
      <w:r>
        <w:separator/>
      </w:r>
    </w:p>
  </w:footnote>
  <w:footnote w:type="continuationSeparator" w:id="0">
    <w:p w14:paraId="17821802" w14:textId="77777777" w:rsidR="00783ED3" w:rsidRDefault="00783ED3" w:rsidP="00672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6881B" w14:textId="7945DA66" w:rsidR="002A55F6" w:rsidRPr="00855704" w:rsidRDefault="00312F51" w:rsidP="00855704">
    <w:pPr>
      <w:pStyle w:val="Header"/>
      <w:jc w:val="center"/>
      <w:rPr>
        <w:rFonts w:asciiTheme="majorHAnsi" w:hAnsiTheme="majorHAnsi"/>
        <w:sz w:val="28"/>
        <w:szCs w:val="28"/>
      </w:rPr>
    </w:pPr>
    <w:r>
      <w:rPr>
        <w:rFonts w:asciiTheme="majorHAnsi" w:hAnsiTheme="majorHAnsi"/>
        <w:sz w:val="28"/>
        <w:szCs w:val="28"/>
      </w:rPr>
      <w:t xml:space="preserve">Week 2 </w:t>
    </w:r>
    <w:r w:rsidR="00054A0E">
      <w:rPr>
        <w:rFonts w:asciiTheme="majorHAnsi" w:hAnsiTheme="majorHAnsi"/>
        <w:sz w:val="28"/>
        <w:szCs w:val="28"/>
      </w:rPr>
      <w:t xml:space="preserve">Course Project </w:t>
    </w:r>
    <w:r w:rsidR="00CF64FA">
      <w:rPr>
        <w:rFonts w:asciiTheme="majorHAnsi" w:hAnsiTheme="majorHAnsi"/>
        <w:sz w:val="28"/>
        <w:szCs w:val="28"/>
      </w:rPr>
      <w:t>Cost Benefit Analysis</w:t>
    </w:r>
    <w:r w:rsidR="002A55F6">
      <w:rPr>
        <w:rFonts w:asciiTheme="majorHAnsi" w:hAnsiTheme="majorHAnsi"/>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5986"/>
    <w:multiLevelType w:val="hybridMultilevel"/>
    <w:tmpl w:val="CF0C8238"/>
    <w:lvl w:ilvl="0" w:tplc="3870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B1C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46140"/>
    <w:multiLevelType w:val="multilevel"/>
    <w:tmpl w:val="3AAE8B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75B4279"/>
    <w:multiLevelType w:val="multilevel"/>
    <w:tmpl w:val="8F30A624"/>
    <w:lvl w:ilvl="0">
      <w:start w:val="1"/>
      <w:numFmt w:val="upperLetter"/>
      <w:lvlText w:val="%1."/>
      <w:lvlJc w:val="left"/>
      <w:pPr>
        <w:tabs>
          <w:tab w:val="num" w:pos="1080"/>
        </w:tabs>
        <w:ind w:left="1080" w:hanging="360"/>
      </w:pPr>
      <w:rPr>
        <w:rFonts w:ascii="Arial" w:hAnsi="Arial" w:cs="Arial" w:hint="default"/>
      </w:rPr>
    </w:lvl>
    <w:lvl w:ilvl="1">
      <w:start w:val="1"/>
      <w:numFmt w:val="lowerRoman"/>
      <w:lvlText w:val="%2."/>
      <w:lvlJc w:val="left"/>
      <w:pPr>
        <w:tabs>
          <w:tab w:val="num" w:pos="1800"/>
        </w:tabs>
        <w:ind w:left="1800" w:hanging="360"/>
      </w:pPr>
      <w:rPr>
        <w:rFonts w:hint="default"/>
      </w:rPr>
    </w:lvl>
    <w:lvl w:ilvl="2">
      <w:start w:val="1"/>
      <w:numFmt w:val="lowerLetter"/>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32BC0110"/>
    <w:multiLevelType w:val="hybridMultilevel"/>
    <w:tmpl w:val="E29AB54C"/>
    <w:lvl w:ilvl="0" w:tplc="3870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D03C2"/>
    <w:multiLevelType w:val="multilevel"/>
    <w:tmpl w:val="8F30A624"/>
    <w:lvl w:ilvl="0">
      <w:start w:val="1"/>
      <w:numFmt w:val="upperLetter"/>
      <w:lvlText w:val="%1."/>
      <w:lvlJc w:val="left"/>
      <w:pPr>
        <w:tabs>
          <w:tab w:val="num" w:pos="1080"/>
        </w:tabs>
        <w:ind w:left="1080" w:hanging="360"/>
      </w:pPr>
      <w:rPr>
        <w:rFonts w:ascii="Arial" w:hAnsi="Arial" w:cs="Arial" w:hint="default"/>
      </w:rPr>
    </w:lvl>
    <w:lvl w:ilvl="1">
      <w:start w:val="1"/>
      <w:numFmt w:val="lowerRoman"/>
      <w:lvlText w:val="%2."/>
      <w:lvlJc w:val="left"/>
      <w:pPr>
        <w:tabs>
          <w:tab w:val="num" w:pos="1800"/>
        </w:tabs>
        <w:ind w:left="1800" w:hanging="360"/>
      </w:pPr>
      <w:rPr>
        <w:rFonts w:hint="default"/>
      </w:rPr>
    </w:lvl>
    <w:lvl w:ilvl="2">
      <w:start w:val="1"/>
      <w:numFmt w:val="lowerLetter"/>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15:restartNumberingAfterBreak="0">
    <w:nsid w:val="3CB403CA"/>
    <w:multiLevelType w:val="multilevel"/>
    <w:tmpl w:val="3AAE8B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E271558"/>
    <w:multiLevelType w:val="hybridMultilevel"/>
    <w:tmpl w:val="01242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275ACD"/>
    <w:multiLevelType w:val="hybridMultilevel"/>
    <w:tmpl w:val="AA0887E8"/>
    <w:lvl w:ilvl="0" w:tplc="5724767E">
      <w:start w:val="1"/>
      <w:numFmt w:val="decimal"/>
      <w:lvlText w:val="%1."/>
      <w:lvlJc w:val="left"/>
      <w:pPr>
        <w:ind w:left="360" w:hanging="360"/>
      </w:pPr>
      <w:rPr>
        <w:rFonts w:hint="default"/>
        <w:color w:val="00008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CC316C"/>
    <w:multiLevelType w:val="multilevel"/>
    <w:tmpl w:val="F1E0C7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47E2575"/>
    <w:multiLevelType w:val="hybridMultilevel"/>
    <w:tmpl w:val="F1E0C78A"/>
    <w:lvl w:ilvl="0" w:tplc="3870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930F5"/>
    <w:multiLevelType w:val="multilevel"/>
    <w:tmpl w:val="F1E0C7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A87AF5"/>
    <w:multiLevelType w:val="hybridMultilevel"/>
    <w:tmpl w:val="BDEE09C8"/>
    <w:lvl w:ilvl="0" w:tplc="3870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A64AD"/>
    <w:multiLevelType w:val="hybridMultilevel"/>
    <w:tmpl w:val="F4BC8836"/>
    <w:lvl w:ilvl="0" w:tplc="3870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05000"/>
    <w:multiLevelType w:val="hybridMultilevel"/>
    <w:tmpl w:val="247607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3"/>
  </w:num>
  <w:num w:numId="3">
    <w:abstractNumId w:val="0"/>
  </w:num>
  <w:num w:numId="4">
    <w:abstractNumId w:val="10"/>
  </w:num>
  <w:num w:numId="5">
    <w:abstractNumId w:val="12"/>
  </w:num>
  <w:num w:numId="6">
    <w:abstractNumId w:val="14"/>
  </w:num>
  <w:num w:numId="7">
    <w:abstractNumId w:val="7"/>
  </w:num>
  <w:num w:numId="8">
    <w:abstractNumId w:val="8"/>
  </w:num>
  <w:num w:numId="9">
    <w:abstractNumId w:val="9"/>
  </w:num>
  <w:num w:numId="10">
    <w:abstractNumId w:val="11"/>
  </w:num>
  <w:num w:numId="11">
    <w:abstractNumId w:val="1"/>
  </w:num>
  <w:num w:numId="12">
    <w:abstractNumId w:val="5"/>
  </w:num>
  <w:num w:numId="13">
    <w:abstractNumId w:val="3"/>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90"/>
    <w:rsid w:val="00011F92"/>
    <w:rsid w:val="00015105"/>
    <w:rsid w:val="00023FDD"/>
    <w:rsid w:val="00040419"/>
    <w:rsid w:val="000430CF"/>
    <w:rsid w:val="000473DB"/>
    <w:rsid w:val="00054A0E"/>
    <w:rsid w:val="00081826"/>
    <w:rsid w:val="0009257A"/>
    <w:rsid w:val="000B2896"/>
    <w:rsid w:val="000C6B39"/>
    <w:rsid w:val="000F4B9A"/>
    <w:rsid w:val="0011263B"/>
    <w:rsid w:val="00134119"/>
    <w:rsid w:val="00136D47"/>
    <w:rsid w:val="00152DE1"/>
    <w:rsid w:val="001662CD"/>
    <w:rsid w:val="00187579"/>
    <w:rsid w:val="001A184F"/>
    <w:rsid w:val="001A337C"/>
    <w:rsid w:val="001A464D"/>
    <w:rsid w:val="001B367C"/>
    <w:rsid w:val="001B3717"/>
    <w:rsid w:val="001B6BEC"/>
    <w:rsid w:val="001F3886"/>
    <w:rsid w:val="00203DF4"/>
    <w:rsid w:val="00236CD0"/>
    <w:rsid w:val="00242819"/>
    <w:rsid w:val="00264A97"/>
    <w:rsid w:val="00283E43"/>
    <w:rsid w:val="002A55F6"/>
    <w:rsid w:val="002B1419"/>
    <w:rsid w:val="002D53A5"/>
    <w:rsid w:val="002D6220"/>
    <w:rsid w:val="002E4C42"/>
    <w:rsid w:val="002F5A0F"/>
    <w:rsid w:val="00301659"/>
    <w:rsid w:val="0030413E"/>
    <w:rsid w:val="00312F51"/>
    <w:rsid w:val="003261D5"/>
    <w:rsid w:val="0037465B"/>
    <w:rsid w:val="003B3340"/>
    <w:rsid w:val="003C17CD"/>
    <w:rsid w:val="003D22F7"/>
    <w:rsid w:val="003F0CB2"/>
    <w:rsid w:val="00426957"/>
    <w:rsid w:val="00431FC4"/>
    <w:rsid w:val="004564A9"/>
    <w:rsid w:val="004C1C3C"/>
    <w:rsid w:val="004E0B72"/>
    <w:rsid w:val="00506425"/>
    <w:rsid w:val="00507AF2"/>
    <w:rsid w:val="0051437B"/>
    <w:rsid w:val="00516024"/>
    <w:rsid w:val="00516404"/>
    <w:rsid w:val="00526B8A"/>
    <w:rsid w:val="00557FA9"/>
    <w:rsid w:val="00587F8D"/>
    <w:rsid w:val="005909CB"/>
    <w:rsid w:val="005A060E"/>
    <w:rsid w:val="005B330C"/>
    <w:rsid w:val="005C2E94"/>
    <w:rsid w:val="005C3E9F"/>
    <w:rsid w:val="005D02DB"/>
    <w:rsid w:val="005D3C76"/>
    <w:rsid w:val="005D5BF4"/>
    <w:rsid w:val="00602A3F"/>
    <w:rsid w:val="00607AD5"/>
    <w:rsid w:val="00607FCC"/>
    <w:rsid w:val="0061649D"/>
    <w:rsid w:val="00627372"/>
    <w:rsid w:val="00627A4D"/>
    <w:rsid w:val="00644F94"/>
    <w:rsid w:val="006562DD"/>
    <w:rsid w:val="00664FFB"/>
    <w:rsid w:val="00672D79"/>
    <w:rsid w:val="00673F9B"/>
    <w:rsid w:val="00674DFB"/>
    <w:rsid w:val="006916DA"/>
    <w:rsid w:val="006952AB"/>
    <w:rsid w:val="00697187"/>
    <w:rsid w:val="006C042B"/>
    <w:rsid w:val="006C12FA"/>
    <w:rsid w:val="006C65F7"/>
    <w:rsid w:val="006F4088"/>
    <w:rsid w:val="007013B0"/>
    <w:rsid w:val="00706E97"/>
    <w:rsid w:val="00733A15"/>
    <w:rsid w:val="00746573"/>
    <w:rsid w:val="00754AA7"/>
    <w:rsid w:val="00783ED3"/>
    <w:rsid w:val="007C5A66"/>
    <w:rsid w:val="007D3900"/>
    <w:rsid w:val="007D6269"/>
    <w:rsid w:val="007D6DB5"/>
    <w:rsid w:val="00806D67"/>
    <w:rsid w:val="008436A9"/>
    <w:rsid w:val="00855704"/>
    <w:rsid w:val="00875174"/>
    <w:rsid w:val="0088180E"/>
    <w:rsid w:val="00891628"/>
    <w:rsid w:val="00891FB9"/>
    <w:rsid w:val="008A27EC"/>
    <w:rsid w:val="008A59FA"/>
    <w:rsid w:val="008D131A"/>
    <w:rsid w:val="008D2060"/>
    <w:rsid w:val="009060E7"/>
    <w:rsid w:val="00916B10"/>
    <w:rsid w:val="00932679"/>
    <w:rsid w:val="009354D3"/>
    <w:rsid w:val="00940CC6"/>
    <w:rsid w:val="00953A97"/>
    <w:rsid w:val="00956B0E"/>
    <w:rsid w:val="00971A0B"/>
    <w:rsid w:val="00985CCE"/>
    <w:rsid w:val="009E7084"/>
    <w:rsid w:val="00A05C52"/>
    <w:rsid w:val="00A11270"/>
    <w:rsid w:val="00A22416"/>
    <w:rsid w:val="00A23290"/>
    <w:rsid w:val="00A24A30"/>
    <w:rsid w:val="00A250AD"/>
    <w:rsid w:val="00A33915"/>
    <w:rsid w:val="00A34349"/>
    <w:rsid w:val="00A417EA"/>
    <w:rsid w:val="00A564C5"/>
    <w:rsid w:val="00A60913"/>
    <w:rsid w:val="00A609FB"/>
    <w:rsid w:val="00A72F14"/>
    <w:rsid w:val="00A977DE"/>
    <w:rsid w:val="00A9790D"/>
    <w:rsid w:val="00AA1ABE"/>
    <w:rsid w:val="00AF26FF"/>
    <w:rsid w:val="00AF7226"/>
    <w:rsid w:val="00B048F0"/>
    <w:rsid w:val="00B11D33"/>
    <w:rsid w:val="00B14BAA"/>
    <w:rsid w:val="00B35AF4"/>
    <w:rsid w:val="00B50B4D"/>
    <w:rsid w:val="00B76B0D"/>
    <w:rsid w:val="00B92FD6"/>
    <w:rsid w:val="00BF60BE"/>
    <w:rsid w:val="00C07AE9"/>
    <w:rsid w:val="00C70BFA"/>
    <w:rsid w:val="00C81EA0"/>
    <w:rsid w:val="00C83325"/>
    <w:rsid w:val="00C84077"/>
    <w:rsid w:val="00C955C3"/>
    <w:rsid w:val="00C97290"/>
    <w:rsid w:val="00CA49B8"/>
    <w:rsid w:val="00CB7EAE"/>
    <w:rsid w:val="00CF2B78"/>
    <w:rsid w:val="00CF64FA"/>
    <w:rsid w:val="00D0305F"/>
    <w:rsid w:val="00D44667"/>
    <w:rsid w:val="00D461D2"/>
    <w:rsid w:val="00D517E2"/>
    <w:rsid w:val="00D5500D"/>
    <w:rsid w:val="00D62CE2"/>
    <w:rsid w:val="00D6730E"/>
    <w:rsid w:val="00D97793"/>
    <w:rsid w:val="00DA425F"/>
    <w:rsid w:val="00DB47D7"/>
    <w:rsid w:val="00DC44F9"/>
    <w:rsid w:val="00DD1264"/>
    <w:rsid w:val="00DE0F6A"/>
    <w:rsid w:val="00DF4D63"/>
    <w:rsid w:val="00E63D05"/>
    <w:rsid w:val="00E75A74"/>
    <w:rsid w:val="00E85BE6"/>
    <w:rsid w:val="00EA2C18"/>
    <w:rsid w:val="00EA63CC"/>
    <w:rsid w:val="00EC2273"/>
    <w:rsid w:val="00ED2444"/>
    <w:rsid w:val="00EF69FA"/>
    <w:rsid w:val="00F2659C"/>
    <w:rsid w:val="00F34452"/>
    <w:rsid w:val="00F44F90"/>
    <w:rsid w:val="00F77F68"/>
    <w:rsid w:val="00F97442"/>
    <w:rsid w:val="00FB67D9"/>
    <w:rsid w:val="00FB6CC5"/>
    <w:rsid w:val="00FC552A"/>
    <w:rsid w:val="00FE1269"/>
    <w:rsid w:val="00FF6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443FC"/>
  <w15:docId w15:val="{CF3848D8-8CA4-470E-B18C-987D5644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F90"/>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5CC"/>
    <w:pPr>
      <w:spacing w:after="200" w:line="276" w:lineRule="auto"/>
      <w:ind w:left="720"/>
      <w:contextualSpacing/>
    </w:pPr>
    <w:rPr>
      <w:rFonts w:asciiTheme="minorHAnsi" w:eastAsiaTheme="minorHAnsi" w:hAnsiTheme="minorHAnsi"/>
      <w:sz w:val="22"/>
      <w:szCs w:val="22"/>
    </w:rPr>
  </w:style>
  <w:style w:type="character" w:styleId="CommentReference">
    <w:name w:val="annotation reference"/>
    <w:basedOn w:val="DefaultParagraphFont"/>
    <w:uiPriority w:val="99"/>
    <w:semiHidden/>
    <w:unhideWhenUsed/>
    <w:rsid w:val="00015105"/>
    <w:rPr>
      <w:sz w:val="18"/>
      <w:szCs w:val="18"/>
    </w:rPr>
  </w:style>
  <w:style w:type="paragraph" w:styleId="CommentText">
    <w:name w:val="annotation text"/>
    <w:basedOn w:val="Normal"/>
    <w:link w:val="CommentTextChar"/>
    <w:uiPriority w:val="99"/>
    <w:semiHidden/>
    <w:unhideWhenUsed/>
    <w:rsid w:val="00015105"/>
    <w:rPr>
      <w:sz w:val="24"/>
      <w:szCs w:val="24"/>
    </w:rPr>
  </w:style>
  <w:style w:type="character" w:customStyle="1" w:styleId="CommentTextChar">
    <w:name w:val="Comment Text Char"/>
    <w:basedOn w:val="DefaultParagraphFont"/>
    <w:link w:val="CommentText"/>
    <w:uiPriority w:val="99"/>
    <w:semiHidden/>
    <w:rsid w:val="00015105"/>
    <w:rPr>
      <w:rFonts w:ascii="Times" w:hAnsi="Times"/>
    </w:rPr>
  </w:style>
  <w:style w:type="paragraph" w:styleId="CommentSubject">
    <w:name w:val="annotation subject"/>
    <w:basedOn w:val="CommentText"/>
    <w:next w:val="CommentText"/>
    <w:link w:val="CommentSubjectChar"/>
    <w:uiPriority w:val="99"/>
    <w:semiHidden/>
    <w:unhideWhenUsed/>
    <w:rsid w:val="00015105"/>
    <w:rPr>
      <w:b/>
      <w:bCs/>
      <w:sz w:val="20"/>
      <w:szCs w:val="20"/>
    </w:rPr>
  </w:style>
  <w:style w:type="character" w:customStyle="1" w:styleId="CommentSubjectChar">
    <w:name w:val="Comment Subject Char"/>
    <w:basedOn w:val="CommentTextChar"/>
    <w:link w:val="CommentSubject"/>
    <w:uiPriority w:val="99"/>
    <w:semiHidden/>
    <w:rsid w:val="00015105"/>
    <w:rPr>
      <w:rFonts w:ascii="Times" w:hAnsi="Times"/>
      <w:b/>
      <w:bCs/>
      <w:sz w:val="20"/>
      <w:szCs w:val="20"/>
    </w:rPr>
  </w:style>
  <w:style w:type="paragraph" w:styleId="BalloonText">
    <w:name w:val="Balloon Text"/>
    <w:basedOn w:val="Normal"/>
    <w:link w:val="BalloonTextChar"/>
    <w:uiPriority w:val="99"/>
    <w:semiHidden/>
    <w:unhideWhenUsed/>
    <w:rsid w:val="000151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105"/>
    <w:rPr>
      <w:rFonts w:ascii="Lucida Grande" w:hAnsi="Lucida Grande" w:cs="Lucida Grande"/>
      <w:sz w:val="18"/>
      <w:szCs w:val="18"/>
    </w:rPr>
  </w:style>
  <w:style w:type="paragraph" w:styleId="Header">
    <w:name w:val="header"/>
    <w:basedOn w:val="Normal"/>
    <w:link w:val="HeaderChar"/>
    <w:uiPriority w:val="99"/>
    <w:unhideWhenUsed/>
    <w:rsid w:val="00672D79"/>
    <w:pPr>
      <w:tabs>
        <w:tab w:val="center" w:pos="4680"/>
        <w:tab w:val="right" w:pos="9360"/>
      </w:tabs>
    </w:pPr>
  </w:style>
  <w:style w:type="character" w:customStyle="1" w:styleId="HeaderChar">
    <w:name w:val="Header Char"/>
    <w:basedOn w:val="DefaultParagraphFont"/>
    <w:link w:val="Header"/>
    <w:uiPriority w:val="99"/>
    <w:rsid w:val="00672D79"/>
    <w:rPr>
      <w:rFonts w:ascii="Times" w:hAnsi="Times"/>
      <w:sz w:val="20"/>
      <w:szCs w:val="20"/>
    </w:rPr>
  </w:style>
  <w:style w:type="paragraph" w:styleId="Footer">
    <w:name w:val="footer"/>
    <w:basedOn w:val="Normal"/>
    <w:link w:val="FooterChar"/>
    <w:uiPriority w:val="99"/>
    <w:unhideWhenUsed/>
    <w:rsid w:val="00672D79"/>
    <w:pPr>
      <w:tabs>
        <w:tab w:val="center" w:pos="4680"/>
        <w:tab w:val="right" w:pos="9360"/>
      </w:tabs>
    </w:pPr>
  </w:style>
  <w:style w:type="character" w:customStyle="1" w:styleId="FooterChar">
    <w:name w:val="Footer Char"/>
    <w:basedOn w:val="DefaultParagraphFont"/>
    <w:link w:val="Footer"/>
    <w:uiPriority w:val="99"/>
    <w:rsid w:val="00672D79"/>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3811">
      <w:bodyDiv w:val="1"/>
      <w:marLeft w:val="0"/>
      <w:marRight w:val="0"/>
      <w:marTop w:val="0"/>
      <w:marBottom w:val="0"/>
      <w:divBdr>
        <w:top w:val="none" w:sz="0" w:space="0" w:color="auto"/>
        <w:left w:val="none" w:sz="0" w:space="0" w:color="auto"/>
        <w:bottom w:val="none" w:sz="0" w:space="0" w:color="auto"/>
        <w:right w:val="none" w:sz="0" w:space="0" w:color="auto"/>
      </w:divBdr>
    </w:div>
    <w:div w:id="86705073">
      <w:bodyDiv w:val="1"/>
      <w:marLeft w:val="0"/>
      <w:marRight w:val="0"/>
      <w:marTop w:val="0"/>
      <w:marBottom w:val="0"/>
      <w:divBdr>
        <w:top w:val="none" w:sz="0" w:space="0" w:color="auto"/>
        <w:left w:val="none" w:sz="0" w:space="0" w:color="auto"/>
        <w:bottom w:val="none" w:sz="0" w:space="0" w:color="auto"/>
        <w:right w:val="none" w:sz="0" w:space="0" w:color="auto"/>
      </w:divBdr>
    </w:div>
    <w:div w:id="488057022">
      <w:bodyDiv w:val="1"/>
      <w:marLeft w:val="0"/>
      <w:marRight w:val="0"/>
      <w:marTop w:val="0"/>
      <w:marBottom w:val="0"/>
      <w:divBdr>
        <w:top w:val="none" w:sz="0" w:space="0" w:color="auto"/>
        <w:left w:val="none" w:sz="0" w:space="0" w:color="auto"/>
        <w:bottom w:val="none" w:sz="0" w:space="0" w:color="auto"/>
        <w:right w:val="none" w:sz="0" w:space="0" w:color="auto"/>
      </w:divBdr>
    </w:div>
    <w:div w:id="698047482">
      <w:bodyDiv w:val="1"/>
      <w:marLeft w:val="0"/>
      <w:marRight w:val="0"/>
      <w:marTop w:val="0"/>
      <w:marBottom w:val="0"/>
      <w:divBdr>
        <w:top w:val="none" w:sz="0" w:space="0" w:color="auto"/>
        <w:left w:val="none" w:sz="0" w:space="0" w:color="auto"/>
        <w:bottom w:val="none" w:sz="0" w:space="0" w:color="auto"/>
        <w:right w:val="none" w:sz="0" w:space="0" w:color="auto"/>
      </w:divBdr>
    </w:div>
    <w:div w:id="1125779597">
      <w:bodyDiv w:val="1"/>
      <w:marLeft w:val="0"/>
      <w:marRight w:val="0"/>
      <w:marTop w:val="0"/>
      <w:marBottom w:val="0"/>
      <w:divBdr>
        <w:top w:val="none" w:sz="0" w:space="0" w:color="auto"/>
        <w:left w:val="none" w:sz="0" w:space="0" w:color="auto"/>
        <w:bottom w:val="none" w:sz="0" w:space="0" w:color="auto"/>
        <w:right w:val="none" w:sz="0" w:space="0" w:color="auto"/>
      </w:divBdr>
    </w:div>
    <w:div w:id="1268738657">
      <w:bodyDiv w:val="1"/>
      <w:marLeft w:val="0"/>
      <w:marRight w:val="0"/>
      <w:marTop w:val="0"/>
      <w:marBottom w:val="0"/>
      <w:divBdr>
        <w:top w:val="none" w:sz="0" w:space="0" w:color="auto"/>
        <w:left w:val="none" w:sz="0" w:space="0" w:color="auto"/>
        <w:bottom w:val="none" w:sz="0" w:space="0" w:color="auto"/>
        <w:right w:val="none" w:sz="0" w:space="0" w:color="auto"/>
      </w:divBdr>
    </w:div>
    <w:div w:id="1411654006">
      <w:bodyDiv w:val="1"/>
      <w:marLeft w:val="0"/>
      <w:marRight w:val="0"/>
      <w:marTop w:val="0"/>
      <w:marBottom w:val="0"/>
      <w:divBdr>
        <w:top w:val="none" w:sz="0" w:space="0" w:color="auto"/>
        <w:left w:val="none" w:sz="0" w:space="0" w:color="auto"/>
        <w:bottom w:val="none" w:sz="0" w:space="0" w:color="auto"/>
        <w:right w:val="none" w:sz="0" w:space="0" w:color="auto"/>
      </w:divBdr>
    </w:div>
    <w:div w:id="1440101570">
      <w:bodyDiv w:val="1"/>
      <w:marLeft w:val="0"/>
      <w:marRight w:val="0"/>
      <w:marTop w:val="0"/>
      <w:marBottom w:val="0"/>
      <w:divBdr>
        <w:top w:val="none" w:sz="0" w:space="0" w:color="auto"/>
        <w:left w:val="none" w:sz="0" w:space="0" w:color="auto"/>
        <w:bottom w:val="none" w:sz="0" w:space="0" w:color="auto"/>
        <w:right w:val="none" w:sz="0" w:space="0" w:color="auto"/>
      </w:divBdr>
    </w:div>
    <w:div w:id="1795056941">
      <w:bodyDiv w:val="1"/>
      <w:marLeft w:val="0"/>
      <w:marRight w:val="0"/>
      <w:marTop w:val="0"/>
      <w:marBottom w:val="0"/>
      <w:divBdr>
        <w:top w:val="none" w:sz="0" w:space="0" w:color="auto"/>
        <w:left w:val="none" w:sz="0" w:space="0" w:color="auto"/>
        <w:bottom w:val="none" w:sz="0" w:space="0" w:color="auto"/>
        <w:right w:val="none" w:sz="0" w:space="0" w:color="auto"/>
      </w:divBdr>
    </w:div>
    <w:div w:id="2141417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36FB9-F509-4A9B-A090-AAE931D8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DeVry University</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Power</dc:creator>
  <cp:lastModifiedBy>Moore, Sha-Rese J</cp:lastModifiedBy>
  <cp:revision>2</cp:revision>
  <cp:lastPrinted>2014-12-15T06:59:00Z</cp:lastPrinted>
  <dcterms:created xsi:type="dcterms:W3CDTF">2018-11-27T02:34:00Z</dcterms:created>
  <dcterms:modified xsi:type="dcterms:W3CDTF">2018-11-27T02:34:00Z</dcterms:modified>
</cp:coreProperties>
</file>