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BDD79" w14:textId="77777777" w:rsidR="004D1AB9" w:rsidRPr="00820630" w:rsidRDefault="004D1AB9" w:rsidP="004D1A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20630">
        <w:rPr>
          <w:rFonts w:ascii="Arial" w:hAnsi="Arial" w:cs="Arial"/>
          <w:b/>
          <w:sz w:val="28"/>
          <w:szCs w:val="28"/>
        </w:rPr>
        <w:t>MATH221, Week 7</w:t>
      </w:r>
    </w:p>
    <w:p w14:paraId="0AAC5822" w14:textId="77777777" w:rsidR="004D1AB9" w:rsidRPr="008A698D" w:rsidRDefault="004D1AB9" w:rsidP="004D1A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</w:rPr>
        <w:t>Linear Correlation Coefficient and the Coefficient of Determination</w:t>
      </w:r>
    </w:p>
    <w:p w14:paraId="10BDB66B" w14:textId="77777777" w:rsidR="004D1AB9" w:rsidRPr="008A698D" w:rsidRDefault="004D1AB9" w:rsidP="004D1AB9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16C716AC" w14:textId="77777777" w:rsidR="00FD5DC5" w:rsidRPr="008A698D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  <w:u w:val="single"/>
        </w:rPr>
        <w:t>Introduction</w:t>
      </w:r>
    </w:p>
    <w:p w14:paraId="6EBD70C4" w14:textId="77777777" w:rsidR="00FD5DC5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</w:rPr>
        <w:t xml:space="preserve">The linear correlation coefficient and the coefficient </w:t>
      </w:r>
      <w:r w:rsidR="00E2366E" w:rsidRPr="008A698D">
        <w:rPr>
          <w:rFonts w:ascii="Arial" w:hAnsi="Arial" w:cs="Arial"/>
          <w:sz w:val="24"/>
          <w:szCs w:val="24"/>
        </w:rPr>
        <w:t xml:space="preserve">of determination </w:t>
      </w:r>
      <w:r w:rsidRPr="008A698D">
        <w:rPr>
          <w:rFonts w:ascii="Arial" w:hAnsi="Arial" w:cs="Arial"/>
          <w:sz w:val="24"/>
          <w:szCs w:val="24"/>
        </w:rPr>
        <w:t xml:space="preserve">are values that are used to measure the strength or reliability of the relationship between the independent </w:t>
      </w:r>
      <w:r w:rsidR="009066D0" w:rsidRPr="008A698D">
        <w:rPr>
          <w:rFonts w:ascii="Arial" w:hAnsi="Arial" w:cs="Arial"/>
          <w:sz w:val="24"/>
          <w:szCs w:val="24"/>
        </w:rPr>
        <w:t xml:space="preserve">(or explanatory) </w:t>
      </w:r>
      <w:r w:rsidRPr="008A698D">
        <w:rPr>
          <w:rFonts w:ascii="Arial" w:hAnsi="Arial" w:cs="Arial"/>
          <w:sz w:val="24"/>
          <w:szCs w:val="24"/>
        </w:rPr>
        <w:t xml:space="preserve">variable x and the dependent </w:t>
      </w:r>
      <w:r w:rsidR="009066D0" w:rsidRPr="008A698D">
        <w:rPr>
          <w:rFonts w:ascii="Arial" w:hAnsi="Arial" w:cs="Arial"/>
          <w:sz w:val="24"/>
          <w:szCs w:val="24"/>
        </w:rPr>
        <w:t xml:space="preserve">(or response) </w:t>
      </w:r>
      <w:r w:rsidRPr="008A698D">
        <w:rPr>
          <w:rFonts w:ascii="Arial" w:hAnsi="Arial" w:cs="Arial"/>
          <w:sz w:val="24"/>
          <w:szCs w:val="24"/>
        </w:rPr>
        <w:t>variable y.</w:t>
      </w:r>
    </w:p>
    <w:p w14:paraId="749BF674" w14:textId="77777777" w:rsidR="002B7544" w:rsidRPr="008A698D" w:rsidRDefault="002B7544" w:rsidP="002B75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4AA5AC" w14:textId="77777777" w:rsidR="00FD5DC5" w:rsidRPr="008A698D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  <w:u w:val="single"/>
        </w:rPr>
        <w:t>Linear Correlation Coefficient</w:t>
      </w:r>
    </w:p>
    <w:p w14:paraId="30C26FC2" w14:textId="512E425E" w:rsidR="00FD5DC5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</w:rPr>
        <w:t xml:space="preserve">The linear correlation coefficient is the measure of the strength and direction of a linear relationship between two variables.   It is represented by the letter </w:t>
      </w:r>
      <w:r w:rsidRPr="008A698D">
        <w:rPr>
          <w:rFonts w:ascii="Arial" w:hAnsi="Arial" w:cs="Arial"/>
          <w:b/>
          <w:sz w:val="24"/>
          <w:szCs w:val="24"/>
        </w:rPr>
        <w:t xml:space="preserve">r. </w:t>
      </w:r>
      <w:r w:rsidR="00E16574" w:rsidRPr="008A698D">
        <w:rPr>
          <w:rFonts w:ascii="Arial" w:hAnsi="Arial" w:cs="Arial"/>
          <w:b/>
          <w:sz w:val="24"/>
          <w:szCs w:val="24"/>
        </w:rPr>
        <w:t xml:space="preserve"> </w:t>
      </w:r>
      <w:r w:rsidR="00E16574" w:rsidRPr="008A698D">
        <w:rPr>
          <w:rFonts w:ascii="Arial" w:hAnsi="Arial" w:cs="Arial"/>
          <w:sz w:val="24"/>
          <w:szCs w:val="24"/>
        </w:rPr>
        <w:t>If r is positive</w:t>
      </w:r>
      <w:r w:rsidR="009066D0" w:rsidRPr="008A698D">
        <w:rPr>
          <w:rFonts w:ascii="Arial" w:hAnsi="Arial" w:cs="Arial"/>
          <w:sz w:val="24"/>
          <w:szCs w:val="24"/>
        </w:rPr>
        <w:t>,</w:t>
      </w:r>
      <w:r w:rsidR="00E16574" w:rsidRPr="008A698D">
        <w:rPr>
          <w:rFonts w:ascii="Arial" w:hAnsi="Arial" w:cs="Arial"/>
          <w:sz w:val="24"/>
          <w:szCs w:val="24"/>
        </w:rPr>
        <w:t xml:space="preserve"> the direction of the correlation is upward from left to right.   If r is negative</w:t>
      </w:r>
      <w:r w:rsidR="009066D0" w:rsidRPr="008A698D">
        <w:rPr>
          <w:rFonts w:ascii="Arial" w:hAnsi="Arial" w:cs="Arial"/>
          <w:sz w:val="24"/>
          <w:szCs w:val="24"/>
        </w:rPr>
        <w:t>,</w:t>
      </w:r>
      <w:r w:rsidR="00E16574" w:rsidRPr="008A698D">
        <w:rPr>
          <w:rFonts w:ascii="Arial" w:hAnsi="Arial" w:cs="Arial"/>
          <w:sz w:val="24"/>
          <w:szCs w:val="24"/>
        </w:rPr>
        <w:t xml:space="preserve"> the direction of the correlation is downward from left to right.</w:t>
      </w:r>
    </w:p>
    <w:p w14:paraId="76B501A9" w14:textId="77777777" w:rsidR="002B7544" w:rsidRPr="008A698D" w:rsidRDefault="002B7544" w:rsidP="002B75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4628C3" w14:textId="190DB7B8" w:rsidR="00FD5DC5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b/>
          <w:sz w:val="24"/>
          <w:szCs w:val="24"/>
        </w:rPr>
        <w:t xml:space="preserve">-1 </w:t>
      </w:r>
      <w:r w:rsidRPr="008A698D">
        <w:rPr>
          <w:rFonts w:ascii="Arial" w:hAnsi="Arial" w:cs="Arial"/>
          <w:b/>
          <w:sz w:val="24"/>
          <w:szCs w:val="24"/>
          <w:u w:val="single"/>
        </w:rPr>
        <w:t>&lt;</w:t>
      </w:r>
      <w:r w:rsidRPr="008A698D">
        <w:rPr>
          <w:rFonts w:ascii="Arial" w:hAnsi="Arial" w:cs="Arial"/>
          <w:b/>
          <w:sz w:val="24"/>
          <w:szCs w:val="24"/>
        </w:rPr>
        <w:t xml:space="preserve"> r</w:t>
      </w:r>
      <w:r w:rsidRPr="008A698D">
        <w:rPr>
          <w:rFonts w:ascii="Arial" w:hAnsi="Arial" w:cs="Arial"/>
          <w:b/>
          <w:sz w:val="24"/>
          <w:szCs w:val="24"/>
          <w:u w:val="single"/>
        </w:rPr>
        <w:t xml:space="preserve"> &lt;</w:t>
      </w:r>
      <w:r w:rsidRPr="008A698D">
        <w:rPr>
          <w:rFonts w:ascii="Arial" w:hAnsi="Arial" w:cs="Arial"/>
          <w:b/>
          <w:sz w:val="24"/>
          <w:szCs w:val="24"/>
        </w:rPr>
        <w:t xml:space="preserve"> 1</w:t>
      </w:r>
      <w:r w:rsidRPr="008A698D">
        <w:rPr>
          <w:rFonts w:ascii="Arial" w:hAnsi="Arial" w:cs="Arial"/>
          <w:sz w:val="24"/>
          <w:szCs w:val="24"/>
        </w:rPr>
        <w:t xml:space="preserve">    r</w:t>
      </w:r>
      <w:r w:rsidR="00E16574" w:rsidRPr="008A698D">
        <w:rPr>
          <w:rFonts w:ascii="Arial" w:hAnsi="Arial" w:cs="Arial"/>
          <w:sz w:val="24"/>
          <w:szCs w:val="24"/>
        </w:rPr>
        <w:t xml:space="preserve"> must be between -1 and 1 inclusive.</w:t>
      </w:r>
      <w:r w:rsidRPr="008A698D">
        <w:rPr>
          <w:rFonts w:ascii="Arial" w:hAnsi="Arial" w:cs="Arial"/>
          <w:sz w:val="24"/>
          <w:szCs w:val="24"/>
        </w:rPr>
        <w:t xml:space="preserve">   </w:t>
      </w:r>
    </w:p>
    <w:p w14:paraId="3E4DC31E" w14:textId="77777777" w:rsidR="002B7544" w:rsidRPr="008A698D" w:rsidRDefault="002B7544" w:rsidP="002B75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969F06" w14:textId="4843355B" w:rsidR="00FD5DC5" w:rsidRDefault="00FD5DC5" w:rsidP="002B75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A698D">
        <w:rPr>
          <w:rFonts w:ascii="Arial" w:hAnsi="Arial" w:cs="Arial"/>
          <w:sz w:val="24"/>
          <w:szCs w:val="24"/>
        </w:rPr>
        <w:t>The closer r is to -1 or to 1 the stronger the relations</w:t>
      </w:r>
      <w:r w:rsidR="00B22D02" w:rsidRPr="008A698D">
        <w:rPr>
          <w:rFonts w:ascii="Arial" w:hAnsi="Arial" w:cs="Arial"/>
          <w:sz w:val="24"/>
          <w:szCs w:val="24"/>
        </w:rPr>
        <w:t>hip between the two variables will be</w:t>
      </w:r>
      <w:r w:rsidRPr="008A698D">
        <w:rPr>
          <w:rFonts w:ascii="Arial" w:hAnsi="Arial" w:cs="Arial"/>
          <w:sz w:val="24"/>
          <w:szCs w:val="24"/>
        </w:rPr>
        <w:t>.</w:t>
      </w:r>
      <w:r w:rsidR="00E2366E" w:rsidRPr="008A698D">
        <w:rPr>
          <w:rFonts w:ascii="Arial" w:hAnsi="Arial" w:cs="Arial"/>
          <w:sz w:val="24"/>
          <w:szCs w:val="24"/>
        </w:rPr>
        <w:t xml:space="preserve"> If r = 0, there is no correlation.  </w:t>
      </w:r>
    </w:p>
    <w:p w14:paraId="5562CDA2" w14:textId="77777777" w:rsidR="002B7544" w:rsidRPr="008A698D" w:rsidRDefault="002B7544" w:rsidP="002B75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7AF24D" w14:textId="77777777" w:rsidR="002B7544" w:rsidRDefault="002B7544" w:rsidP="002B7544">
      <w:pPr>
        <w:spacing w:after="0" w:line="240" w:lineRule="auto"/>
        <w:rPr>
          <w:rFonts w:ascii="Arial" w:hAnsi="Arial" w:cs="Arial"/>
          <w:noProof/>
          <w:sz w:val="24"/>
          <w:szCs w:val="24"/>
          <w:u w:val="single"/>
        </w:rPr>
      </w:pPr>
    </w:p>
    <w:p w14:paraId="26A26BAD" w14:textId="71A0737A" w:rsidR="002B7544" w:rsidRDefault="00C21BB8" w:rsidP="002B7544">
      <w:pPr>
        <w:spacing w:after="0" w:line="240" w:lineRule="auto"/>
        <w:rPr>
          <w:rFonts w:ascii="Arial" w:hAnsi="Arial" w:cs="Arial"/>
          <w:noProof/>
          <w:sz w:val="24"/>
          <w:szCs w:val="24"/>
          <w:u w:val="single"/>
        </w:rPr>
      </w:pPr>
      <w:r w:rsidRPr="008A698D">
        <w:rPr>
          <w:rFonts w:ascii="Arial" w:hAnsi="Arial" w:cs="Arial"/>
          <w:noProof/>
          <w:sz w:val="24"/>
          <w:szCs w:val="24"/>
          <w:u w:val="single"/>
        </w:rPr>
        <w:t>Coefficient of Determination</w:t>
      </w:r>
    </w:p>
    <w:p w14:paraId="183A036F" w14:textId="29AFF45B" w:rsidR="004D1AB9" w:rsidRDefault="00C21BB8" w:rsidP="002B7544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8A698D">
        <w:rPr>
          <w:rFonts w:ascii="Arial" w:hAnsi="Arial" w:cs="Arial"/>
          <w:noProof/>
          <w:sz w:val="24"/>
          <w:szCs w:val="24"/>
        </w:rPr>
        <w:t>The coefficient of determination i</w:t>
      </w:r>
      <w:r w:rsidR="00152A26" w:rsidRPr="008A698D">
        <w:rPr>
          <w:rFonts w:ascii="Arial" w:hAnsi="Arial" w:cs="Arial"/>
          <w:noProof/>
          <w:sz w:val="24"/>
          <w:szCs w:val="24"/>
        </w:rPr>
        <w:t>s the percentage of the variation in</w:t>
      </w:r>
      <w:r w:rsidR="008A698D">
        <w:rPr>
          <w:rFonts w:ascii="Arial" w:hAnsi="Arial" w:cs="Arial"/>
          <w:noProof/>
          <w:sz w:val="24"/>
          <w:szCs w:val="24"/>
        </w:rPr>
        <w:t xml:space="preserve"> the </w:t>
      </w:r>
      <w:r w:rsidRPr="008A698D">
        <w:rPr>
          <w:rFonts w:ascii="Arial" w:hAnsi="Arial" w:cs="Arial"/>
          <w:noProof/>
          <w:sz w:val="24"/>
          <w:szCs w:val="24"/>
        </w:rPr>
        <w:t xml:space="preserve">dependent variable y that can be explained by </w:t>
      </w:r>
      <w:r w:rsidR="00152A26" w:rsidRPr="008A698D">
        <w:rPr>
          <w:rFonts w:ascii="Arial" w:hAnsi="Arial" w:cs="Arial"/>
          <w:noProof/>
          <w:sz w:val="24"/>
          <w:szCs w:val="24"/>
        </w:rPr>
        <w:t xml:space="preserve">the </w:t>
      </w:r>
      <w:r w:rsidRPr="008A698D">
        <w:rPr>
          <w:rFonts w:ascii="Arial" w:hAnsi="Arial" w:cs="Arial"/>
          <w:noProof/>
          <w:sz w:val="24"/>
          <w:szCs w:val="24"/>
        </w:rPr>
        <w:t xml:space="preserve">behavior of the </w:t>
      </w:r>
      <w:r w:rsidR="008A698D">
        <w:rPr>
          <w:rFonts w:ascii="Arial" w:hAnsi="Arial" w:cs="Arial"/>
          <w:noProof/>
          <w:sz w:val="24"/>
          <w:szCs w:val="24"/>
        </w:rPr>
        <w:t>in</w:t>
      </w:r>
      <w:r w:rsidRPr="008A698D">
        <w:rPr>
          <w:rFonts w:ascii="Arial" w:hAnsi="Arial" w:cs="Arial"/>
          <w:noProof/>
          <w:sz w:val="24"/>
          <w:szCs w:val="24"/>
        </w:rPr>
        <w:t>dependent variable x.  The larger this value is</w:t>
      </w:r>
      <w:r w:rsidR="004D1AB9">
        <w:rPr>
          <w:rFonts w:ascii="Arial" w:hAnsi="Arial" w:cs="Arial"/>
          <w:noProof/>
          <w:sz w:val="24"/>
          <w:szCs w:val="24"/>
        </w:rPr>
        <w:t>,</w:t>
      </w:r>
      <w:r w:rsidRPr="008A698D">
        <w:rPr>
          <w:rFonts w:ascii="Arial" w:hAnsi="Arial" w:cs="Arial"/>
          <w:noProof/>
          <w:sz w:val="24"/>
          <w:szCs w:val="24"/>
        </w:rPr>
        <w:t xml:space="preserve"> the better the independent variable x</w:t>
      </w:r>
      <w:r w:rsidR="00E35A79">
        <w:rPr>
          <w:rFonts w:ascii="Arial" w:hAnsi="Arial" w:cs="Arial"/>
          <w:noProof/>
          <w:sz w:val="24"/>
          <w:szCs w:val="24"/>
        </w:rPr>
        <w:t xml:space="preserve"> can be used to explain (or esti</w:t>
      </w:r>
      <w:r w:rsidRPr="008A698D">
        <w:rPr>
          <w:rFonts w:ascii="Arial" w:hAnsi="Arial" w:cs="Arial"/>
          <w:noProof/>
          <w:sz w:val="24"/>
          <w:szCs w:val="24"/>
        </w:rPr>
        <w:t xml:space="preserve">mate) the value </w:t>
      </w:r>
      <w:r w:rsidR="00152A26" w:rsidRPr="008A698D">
        <w:rPr>
          <w:rFonts w:ascii="Arial" w:hAnsi="Arial" w:cs="Arial"/>
          <w:noProof/>
          <w:sz w:val="24"/>
          <w:szCs w:val="24"/>
        </w:rPr>
        <w:t xml:space="preserve">of the dependent variable y.  </w:t>
      </w:r>
    </w:p>
    <w:p w14:paraId="69B59DCB" w14:textId="77777777" w:rsidR="004D1AB9" w:rsidRDefault="004D1AB9" w:rsidP="002B7544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DD018A9" w14:textId="765872C4" w:rsidR="00C21BB8" w:rsidRDefault="004D1AB9" w:rsidP="002B7544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While the correlation coefficient is represented by </w:t>
      </w:r>
      <w:r w:rsidRPr="004D1AB9">
        <w:rPr>
          <w:rFonts w:ascii="Arial" w:hAnsi="Arial" w:cs="Arial"/>
          <w:b/>
          <w:bCs/>
          <w:noProof/>
          <w:sz w:val="24"/>
          <w:szCs w:val="24"/>
        </w:rPr>
        <w:t>r</w:t>
      </w:r>
      <w:r>
        <w:rPr>
          <w:rFonts w:ascii="Arial" w:hAnsi="Arial" w:cs="Arial"/>
          <w:noProof/>
          <w:sz w:val="24"/>
          <w:szCs w:val="24"/>
        </w:rPr>
        <w:t>, the coefficient of determination</w:t>
      </w:r>
      <w:r w:rsidR="00C21BB8" w:rsidRPr="008A698D">
        <w:rPr>
          <w:rFonts w:ascii="Arial" w:hAnsi="Arial" w:cs="Arial"/>
          <w:noProof/>
          <w:sz w:val="24"/>
          <w:szCs w:val="24"/>
        </w:rPr>
        <w:t xml:space="preserve"> is designated as </w:t>
      </w:r>
      <w:r w:rsidR="00C21BB8" w:rsidRPr="008A698D">
        <w:rPr>
          <w:rFonts w:ascii="Arial" w:hAnsi="Arial" w:cs="Arial"/>
          <w:b/>
          <w:noProof/>
          <w:sz w:val="24"/>
          <w:szCs w:val="24"/>
        </w:rPr>
        <w:t>r</w:t>
      </w:r>
      <w:r w:rsidR="00C21BB8" w:rsidRPr="008A698D">
        <w:rPr>
          <w:rFonts w:ascii="Arial" w:hAnsi="Arial" w:cs="Arial"/>
          <w:b/>
          <w:noProof/>
          <w:sz w:val="24"/>
          <w:szCs w:val="24"/>
          <w:vertAlign w:val="superscript"/>
        </w:rPr>
        <w:t>2</w:t>
      </w:r>
      <w:r w:rsidR="00E35A79">
        <w:rPr>
          <w:rFonts w:ascii="Arial" w:hAnsi="Arial" w:cs="Arial"/>
          <w:noProof/>
          <w:sz w:val="24"/>
          <w:szCs w:val="24"/>
        </w:rPr>
        <w:t xml:space="preserve">.  </w:t>
      </w:r>
      <w:r>
        <w:rPr>
          <w:rFonts w:ascii="Arial" w:hAnsi="Arial" w:cs="Arial"/>
          <w:noProof/>
          <w:sz w:val="24"/>
          <w:szCs w:val="24"/>
        </w:rPr>
        <w:t>In other words, the coefficient of determination is the</w:t>
      </w:r>
      <w:r w:rsidR="00E35A79">
        <w:rPr>
          <w:rFonts w:ascii="Arial" w:hAnsi="Arial" w:cs="Arial"/>
          <w:noProof/>
          <w:sz w:val="24"/>
          <w:szCs w:val="24"/>
        </w:rPr>
        <w:t xml:space="preserve"> squa</w:t>
      </w:r>
      <w:r w:rsidR="00C21BB8" w:rsidRPr="008A698D">
        <w:rPr>
          <w:rFonts w:ascii="Arial" w:hAnsi="Arial" w:cs="Arial"/>
          <w:noProof/>
          <w:sz w:val="24"/>
          <w:szCs w:val="24"/>
        </w:rPr>
        <w:t>re of the linear correlation coefficien</w:t>
      </w:r>
      <w:r>
        <w:rPr>
          <w:rFonts w:ascii="Arial" w:hAnsi="Arial" w:cs="Arial"/>
          <w:noProof/>
          <w:sz w:val="24"/>
          <w:szCs w:val="24"/>
        </w:rPr>
        <w:t xml:space="preserve">t and </w:t>
      </w:r>
      <w:r w:rsidR="00F34DBC" w:rsidRPr="008A698D">
        <w:rPr>
          <w:rFonts w:ascii="Arial" w:hAnsi="Arial" w:cs="Arial"/>
          <w:noProof/>
          <w:sz w:val="24"/>
          <w:szCs w:val="24"/>
        </w:rPr>
        <w:t xml:space="preserve">will </w:t>
      </w:r>
      <w:r>
        <w:rPr>
          <w:rFonts w:ascii="Arial" w:hAnsi="Arial" w:cs="Arial"/>
          <w:noProof/>
          <w:sz w:val="24"/>
          <w:szCs w:val="24"/>
        </w:rPr>
        <w:t>have a value between 0 and 1</w:t>
      </w:r>
      <w:r w:rsidR="00F34DBC" w:rsidRPr="008A698D">
        <w:rPr>
          <w:rFonts w:ascii="Arial" w:hAnsi="Arial" w:cs="Arial"/>
          <w:noProof/>
          <w:sz w:val="24"/>
          <w:szCs w:val="24"/>
        </w:rPr>
        <w:t>.</w:t>
      </w:r>
    </w:p>
    <w:p w14:paraId="22542E3C" w14:textId="74EE6210" w:rsidR="00F34DBC" w:rsidRPr="008A698D" w:rsidRDefault="00F34DBC" w:rsidP="002B754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4DBC" w:rsidRPr="008A6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C5"/>
    <w:rsid w:val="00096AFB"/>
    <w:rsid w:val="00152A26"/>
    <w:rsid w:val="002B7544"/>
    <w:rsid w:val="003D0E4E"/>
    <w:rsid w:val="004D1AB9"/>
    <w:rsid w:val="0075143F"/>
    <w:rsid w:val="00820630"/>
    <w:rsid w:val="008A698D"/>
    <w:rsid w:val="009066D0"/>
    <w:rsid w:val="00B22D02"/>
    <w:rsid w:val="00C21BB8"/>
    <w:rsid w:val="00D142F9"/>
    <w:rsid w:val="00E16574"/>
    <w:rsid w:val="00E2366E"/>
    <w:rsid w:val="00E35A79"/>
    <w:rsid w:val="00F34DBC"/>
    <w:rsid w:val="00FA005D"/>
    <w:rsid w:val="00FD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D90F1"/>
  <w15:chartTrackingRefBased/>
  <w15:docId w15:val="{007E185A-CBDA-4525-8C3E-C8A4CF1E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Freese, Louis</dc:creator>
  <cp:keywords/>
  <dc:description/>
  <cp:lastModifiedBy>Martin, Kimberley</cp:lastModifiedBy>
  <cp:revision>3</cp:revision>
  <dcterms:created xsi:type="dcterms:W3CDTF">2021-06-21T19:49:00Z</dcterms:created>
  <dcterms:modified xsi:type="dcterms:W3CDTF">2021-06-23T19:38:00Z</dcterms:modified>
</cp:coreProperties>
</file>