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3C99B" w14:textId="77777777" w:rsidR="00953C7C" w:rsidRPr="00505F98" w:rsidRDefault="00953C7C" w:rsidP="00953C7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05F98">
        <w:rPr>
          <w:rFonts w:ascii="Arial" w:hAnsi="Arial" w:cs="Arial"/>
          <w:b/>
          <w:sz w:val="28"/>
          <w:szCs w:val="28"/>
        </w:rPr>
        <w:t>MATH221, Week 7</w:t>
      </w:r>
    </w:p>
    <w:p w14:paraId="1219FA5B" w14:textId="1FD37B1B" w:rsidR="00953C7C" w:rsidRPr="008A698D" w:rsidRDefault="00953C7C" w:rsidP="00953C7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Interpreting</w:t>
      </w:r>
      <w:r w:rsidRPr="008A698D">
        <w:rPr>
          <w:rFonts w:ascii="Arial" w:hAnsi="Arial" w:cs="Arial"/>
          <w:sz w:val="24"/>
          <w:szCs w:val="24"/>
        </w:rPr>
        <w:t xml:space="preserve"> the Coefficient of Determination</w:t>
      </w:r>
    </w:p>
    <w:p w14:paraId="1354343C" w14:textId="0F268EF5" w:rsidR="00953C7C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  <w:bookmarkStart w:id="0" w:name="_GoBack"/>
      <w:bookmarkEnd w:id="0"/>
    </w:p>
    <w:p w14:paraId="5546FFCE" w14:textId="77777777" w:rsidR="00953C7C" w:rsidRPr="002B7544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  <w:u w:val="single"/>
        </w:rPr>
      </w:pPr>
    </w:p>
    <w:p w14:paraId="206494FA" w14:textId="56E64188" w:rsidR="00953C7C" w:rsidRPr="008A698D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The coefficient of determination, </w:t>
      </w:r>
      <w:r w:rsidRPr="008A698D">
        <w:rPr>
          <w:rFonts w:ascii="Arial" w:hAnsi="Arial" w:cs="Arial"/>
          <w:b/>
          <w:noProof/>
          <w:sz w:val="24"/>
          <w:szCs w:val="24"/>
        </w:rPr>
        <w:t>r</w:t>
      </w:r>
      <w:r w:rsidRPr="008A698D">
        <w:rPr>
          <w:rFonts w:ascii="Arial" w:hAnsi="Arial" w:cs="Arial"/>
          <w:b/>
          <w:noProof/>
          <w:sz w:val="24"/>
          <w:szCs w:val="24"/>
          <w:vertAlign w:val="superscript"/>
        </w:rPr>
        <w:t>2</w:t>
      </w:r>
      <w:r>
        <w:rPr>
          <w:rFonts w:ascii="Arial" w:hAnsi="Arial" w:cs="Arial"/>
          <w:noProof/>
          <w:sz w:val="24"/>
          <w:szCs w:val="24"/>
        </w:rPr>
        <w:t>, is the square of the correlation coefficient.  If t</w:t>
      </w:r>
      <w:r w:rsidRPr="008A698D">
        <w:rPr>
          <w:rFonts w:ascii="Arial" w:hAnsi="Arial" w:cs="Arial"/>
          <w:noProof/>
          <w:sz w:val="24"/>
          <w:szCs w:val="24"/>
        </w:rPr>
        <w:t xml:space="preserve">he </w:t>
      </w:r>
      <w:r>
        <w:rPr>
          <w:rFonts w:ascii="Arial" w:hAnsi="Arial" w:cs="Arial"/>
          <w:noProof/>
          <w:sz w:val="24"/>
          <w:szCs w:val="24"/>
        </w:rPr>
        <w:t xml:space="preserve">correlation coefficient between two variables is 0.81, then the coefficient of determination between those two variables would be </w:t>
      </w:r>
      <w:r w:rsidRPr="008A698D">
        <w:rPr>
          <w:rFonts w:ascii="Arial" w:hAnsi="Arial" w:cs="Arial"/>
          <w:noProof/>
          <w:sz w:val="24"/>
          <w:szCs w:val="24"/>
        </w:rPr>
        <w:t>r</w:t>
      </w:r>
      <w:r w:rsidRPr="008A698D">
        <w:rPr>
          <w:rFonts w:ascii="Arial" w:hAnsi="Arial" w:cs="Arial"/>
          <w:noProof/>
          <w:sz w:val="24"/>
          <w:szCs w:val="24"/>
          <w:vertAlign w:val="superscript"/>
        </w:rPr>
        <w:t xml:space="preserve">2 </w:t>
      </w:r>
      <w:r w:rsidRPr="008A698D">
        <w:rPr>
          <w:rFonts w:ascii="Arial" w:hAnsi="Arial" w:cs="Arial"/>
          <w:noProof/>
          <w:sz w:val="24"/>
          <w:szCs w:val="24"/>
        </w:rPr>
        <w:t>= (0.81)</w:t>
      </w:r>
      <w:r w:rsidRPr="008A698D">
        <w:rPr>
          <w:rFonts w:ascii="Arial" w:hAnsi="Arial" w:cs="Arial"/>
          <w:noProof/>
          <w:sz w:val="24"/>
          <w:szCs w:val="24"/>
          <w:vertAlign w:val="superscript"/>
        </w:rPr>
        <w:t>2</w:t>
      </w:r>
      <w:r w:rsidRPr="008A698D">
        <w:rPr>
          <w:rFonts w:ascii="Arial" w:hAnsi="Arial" w:cs="Arial"/>
          <w:noProof/>
          <w:sz w:val="24"/>
          <w:szCs w:val="24"/>
        </w:rPr>
        <w:t xml:space="preserve"> = 0.6561 ≈ 0.66</w:t>
      </w:r>
    </w:p>
    <w:p w14:paraId="4DB3F09E" w14:textId="77777777" w:rsidR="00953C7C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A698D">
        <w:rPr>
          <w:rFonts w:ascii="Arial" w:hAnsi="Arial" w:cs="Arial"/>
          <w:noProof/>
          <w:sz w:val="24"/>
          <w:szCs w:val="24"/>
        </w:rPr>
        <w:t xml:space="preserve">66% of variation in shoe size is explained by ones height in inches.  </w:t>
      </w:r>
    </w:p>
    <w:p w14:paraId="0B22C747" w14:textId="77777777" w:rsidR="00953C7C" w:rsidRPr="008A698D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</w:p>
    <w:p w14:paraId="50439528" w14:textId="77777777" w:rsidR="00953C7C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Further, if 66% is explained, then </w:t>
      </w:r>
      <w:r w:rsidRPr="008A698D">
        <w:rPr>
          <w:rFonts w:ascii="Arial" w:hAnsi="Arial" w:cs="Arial"/>
          <w:noProof/>
          <w:sz w:val="24"/>
          <w:szCs w:val="24"/>
        </w:rPr>
        <w:t xml:space="preserve">100% - 66% = 34% of the variation in shoe size is </w:t>
      </w:r>
      <w:r>
        <w:rPr>
          <w:rFonts w:ascii="Arial" w:hAnsi="Arial" w:cs="Arial"/>
          <w:noProof/>
          <w:sz w:val="24"/>
          <w:szCs w:val="24"/>
        </w:rPr>
        <w:t xml:space="preserve">unexplained by height and must be </w:t>
      </w:r>
      <w:r w:rsidRPr="008A698D">
        <w:rPr>
          <w:rFonts w:ascii="Arial" w:hAnsi="Arial" w:cs="Arial"/>
          <w:noProof/>
          <w:sz w:val="24"/>
          <w:szCs w:val="24"/>
        </w:rPr>
        <w:t>explained by variables other than height or due to random chance.</w:t>
      </w:r>
    </w:p>
    <w:p w14:paraId="4BBDF95F" w14:textId="77777777" w:rsidR="00953C7C" w:rsidRPr="008A698D" w:rsidRDefault="00953C7C" w:rsidP="00953C7C">
      <w:pPr>
        <w:spacing w:after="0" w:line="240" w:lineRule="auto"/>
        <w:rPr>
          <w:rFonts w:ascii="Arial" w:hAnsi="Arial" w:cs="Arial"/>
          <w:noProof/>
          <w:sz w:val="24"/>
          <w:szCs w:val="24"/>
        </w:rPr>
      </w:pPr>
      <w:r w:rsidRPr="008A698D"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5214832F" w14:textId="77777777" w:rsidR="00953C7C" w:rsidRDefault="00953C7C" w:rsidP="00953C7C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F69A7B8" w14:textId="77777777" w:rsidR="00953C7C" w:rsidRDefault="00953C7C"/>
    <w:sectPr w:rsidR="00953C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7C"/>
    <w:rsid w:val="00505F98"/>
    <w:rsid w:val="00601018"/>
    <w:rsid w:val="0095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E49B5"/>
  <w15:chartTrackingRefBased/>
  <w15:docId w15:val="{9DA4E55C-35C4-4A46-9534-15E749A0E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3C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Harris</dc:creator>
  <cp:keywords/>
  <dc:description/>
  <cp:lastModifiedBy>Martin, Kimberley</cp:lastModifiedBy>
  <cp:revision>3</cp:revision>
  <dcterms:created xsi:type="dcterms:W3CDTF">2021-06-21T19:48:00Z</dcterms:created>
  <dcterms:modified xsi:type="dcterms:W3CDTF">2021-06-23T19:40:00Z</dcterms:modified>
</cp:coreProperties>
</file>