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70506" w14:textId="77777777" w:rsidR="00A254BC" w:rsidRDefault="00864171" w:rsidP="00A254BC">
      <w:pPr>
        <w:spacing w:after="200" w:line="276" w:lineRule="auto"/>
        <w:rPr>
          <w:rFonts w:eastAsia="Calibri"/>
          <w:b/>
        </w:rPr>
      </w:pPr>
      <w:bookmarkStart w:id="0" w:name="_Toc57692291"/>
      <w:bookmarkStart w:id="1" w:name="_GoBack"/>
      <w:bookmarkEnd w:id="1"/>
      <w:r>
        <w:rPr>
          <w:rFonts w:eastAsia="Calibri"/>
          <w:b/>
        </w:rPr>
        <w:t>MGMT408</w:t>
      </w:r>
      <w:r w:rsidR="00262B64">
        <w:rPr>
          <w:rFonts w:eastAsia="Calibri"/>
          <w:b/>
        </w:rPr>
        <w:t>—</w:t>
      </w:r>
      <w:r w:rsidR="00A254BC" w:rsidRPr="00247C76">
        <w:rPr>
          <w:rFonts w:eastAsia="Calibri"/>
          <w:b/>
        </w:rPr>
        <w:t>Contract and Procurement Management</w:t>
      </w:r>
    </w:p>
    <w:p w14:paraId="114879A5" w14:textId="77777777" w:rsidR="009320B1" w:rsidRPr="00C21A26" w:rsidRDefault="009320B1" w:rsidP="001C0A91">
      <w:pPr>
        <w:rPr>
          <w:rFonts w:ascii="Arial" w:hAnsi="Arial" w:cs="Arial"/>
          <w:b/>
          <w:bCs/>
        </w:rPr>
      </w:pPr>
    </w:p>
    <w:p w14:paraId="246F66D7" w14:textId="77777777" w:rsidR="001C0A91" w:rsidRPr="00C21A26" w:rsidRDefault="001C0A91" w:rsidP="001C0A91">
      <w:pPr>
        <w:rPr>
          <w:rFonts w:ascii="Arial" w:hAnsi="Arial" w:cs="Arial"/>
        </w:rPr>
      </w:pPr>
    </w:p>
    <w:p w14:paraId="60C90CE9" w14:textId="77777777" w:rsidR="001C0A91" w:rsidRPr="00C21A26" w:rsidRDefault="001C0A91" w:rsidP="00760A87">
      <w:pPr>
        <w:jc w:val="center"/>
        <w:rPr>
          <w:rFonts w:ascii="Arial" w:hAnsi="Arial" w:cs="Arial"/>
        </w:rPr>
      </w:pPr>
      <w:r w:rsidRPr="00C21A26">
        <w:rPr>
          <w:rFonts w:ascii="Arial" w:hAnsi="Arial" w:cs="Arial"/>
          <w:b/>
          <w:color w:val="0000FF"/>
          <w:u w:val="single"/>
        </w:rPr>
        <w:t>RFP Template:</w:t>
      </w:r>
    </w:p>
    <w:p w14:paraId="1C013970" w14:textId="77777777" w:rsidR="001C0A91" w:rsidRPr="00C21A26" w:rsidRDefault="001C0A91" w:rsidP="001C0A91">
      <w:pPr>
        <w:rPr>
          <w:rFonts w:ascii="Arial" w:hAnsi="Arial" w:cs="Arial"/>
        </w:rPr>
      </w:pPr>
    </w:p>
    <w:p w14:paraId="76053BA6" w14:textId="77777777" w:rsidR="001C0A91" w:rsidRPr="00C21A26" w:rsidRDefault="001C0A91" w:rsidP="001C0A91">
      <w:pPr>
        <w:rPr>
          <w:rFonts w:ascii="Arial" w:hAnsi="Arial" w:cs="Arial"/>
          <w:b/>
          <w:color w:val="0000FF"/>
          <w:u w:val="single"/>
        </w:rPr>
      </w:pPr>
      <w:r w:rsidRPr="00C21A26">
        <w:rPr>
          <w:rFonts w:ascii="Arial" w:hAnsi="Arial" w:cs="Arial"/>
          <w:b/>
          <w:color w:val="0000FF"/>
          <w:u w:val="single"/>
        </w:rPr>
        <w:t>Template notes:</w:t>
      </w:r>
    </w:p>
    <w:p w14:paraId="41CE57D3" w14:textId="77777777" w:rsidR="001C0A91" w:rsidRPr="00C21A26" w:rsidRDefault="001C0A91" w:rsidP="001C0A91">
      <w:pPr>
        <w:pBdr>
          <w:bottom w:val="single" w:sz="6" w:space="1" w:color="auto"/>
        </w:pBdr>
        <w:rPr>
          <w:rFonts w:ascii="Arial" w:hAnsi="Arial" w:cs="Arial"/>
          <w:color w:val="0000FF"/>
        </w:rPr>
      </w:pPr>
      <w:r w:rsidRPr="00C21A26">
        <w:rPr>
          <w:rFonts w:ascii="Arial" w:hAnsi="Arial" w:cs="Arial"/>
          <w:color w:val="0000FF"/>
        </w:rPr>
        <w:t xml:space="preserve">The formats of </w:t>
      </w:r>
      <w:r w:rsidR="005979C3" w:rsidRPr="00C21A26">
        <w:rPr>
          <w:rFonts w:ascii="Arial" w:hAnsi="Arial" w:cs="Arial"/>
          <w:color w:val="0000FF"/>
        </w:rPr>
        <w:t>RFPs</w:t>
      </w:r>
      <w:r w:rsidRPr="00C21A26">
        <w:rPr>
          <w:rFonts w:ascii="Arial" w:hAnsi="Arial" w:cs="Arial"/>
          <w:color w:val="0000FF"/>
        </w:rPr>
        <w:t xml:space="preserve"> used by companies and government agencies are seldom the same. The organization of the technical, management, and commerc</w:t>
      </w:r>
      <w:r w:rsidR="00EA64E2">
        <w:rPr>
          <w:rFonts w:ascii="Arial" w:hAnsi="Arial" w:cs="Arial"/>
          <w:color w:val="0000FF"/>
        </w:rPr>
        <w:t>ial information included in RFP</w:t>
      </w:r>
      <w:r w:rsidRPr="00C21A26">
        <w:rPr>
          <w:rFonts w:ascii="Arial" w:hAnsi="Arial" w:cs="Arial"/>
          <w:color w:val="0000FF"/>
        </w:rPr>
        <w:t>s varies. There are six commonly used sections of information that pr</w:t>
      </w:r>
      <w:r w:rsidR="00EA64E2">
        <w:rPr>
          <w:rFonts w:ascii="Arial" w:hAnsi="Arial" w:cs="Arial"/>
          <w:color w:val="0000FF"/>
        </w:rPr>
        <w:t>ocurement groups include in RFP</w:t>
      </w:r>
      <w:r w:rsidRPr="00C21A26">
        <w:rPr>
          <w:rFonts w:ascii="Arial" w:hAnsi="Arial" w:cs="Arial"/>
          <w:color w:val="0000FF"/>
        </w:rPr>
        <w:t>s. We will use the</w:t>
      </w:r>
      <w:r w:rsidR="004E5B93" w:rsidRPr="00C21A26">
        <w:rPr>
          <w:rFonts w:ascii="Arial" w:hAnsi="Arial" w:cs="Arial"/>
          <w:color w:val="0000FF"/>
        </w:rPr>
        <w:t>se</w:t>
      </w:r>
      <w:r w:rsidR="005979C3">
        <w:rPr>
          <w:rFonts w:ascii="Arial" w:hAnsi="Arial" w:cs="Arial"/>
          <w:color w:val="0000FF"/>
        </w:rPr>
        <w:t xml:space="preserve"> six</w:t>
      </w:r>
      <w:r w:rsidR="004E5B93" w:rsidRPr="00C21A26">
        <w:rPr>
          <w:rFonts w:ascii="Arial" w:hAnsi="Arial" w:cs="Arial"/>
          <w:color w:val="0000FF"/>
        </w:rPr>
        <w:t xml:space="preserve"> </w:t>
      </w:r>
      <w:r w:rsidRPr="00C21A26">
        <w:rPr>
          <w:rFonts w:ascii="Arial" w:hAnsi="Arial" w:cs="Arial"/>
          <w:color w:val="0000FF"/>
        </w:rPr>
        <w:t xml:space="preserve">sections as a template for your </w:t>
      </w:r>
      <w:r w:rsidR="00EA64E2">
        <w:rPr>
          <w:rFonts w:ascii="Arial" w:hAnsi="Arial" w:cs="Arial"/>
          <w:color w:val="0000FF"/>
        </w:rPr>
        <w:t>RFP</w:t>
      </w:r>
      <w:r w:rsidR="005979C3" w:rsidRPr="00C21A26">
        <w:rPr>
          <w:rFonts w:ascii="Arial" w:hAnsi="Arial" w:cs="Arial"/>
          <w:color w:val="0000FF"/>
        </w:rPr>
        <w:t>s</w:t>
      </w:r>
      <w:r w:rsidRPr="00C21A26">
        <w:rPr>
          <w:rFonts w:ascii="Arial" w:hAnsi="Arial" w:cs="Arial"/>
          <w:color w:val="0000FF"/>
        </w:rPr>
        <w:t>.</w:t>
      </w:r>
    </w:p>
    <w:p w14:paraId="240C11B2" w14:textId="77777777" w:rsidR="001E7364" w:rsidRPr="00C21A26" w:rsidRDefault="001E7364" w:rsidP="001C0A91">
      <w:pPr>
        <w:pBdr>
          <w:bottom w:val="single" w:sz="6" w:space="1" w:color="auto"/>
        </w:pBdr>
        <w:rPr>
          <w:rFonts w:ascii="Arial" w:hAnsi="Arial" w:cs="Arial"/>
          <w:color w:val="0000FF"/>
        </w:rPr>
      </w:pPr>
    </w:p>
    <w:p w14:paraId="7E0F9D8C" w14:textId="77777777" w:rsidR="001C0A91" w:rsidRPr="00C21A26" w:rsidRDefault="001C0A91" w:rsidP="001C0A91">
      <w:pPr>
        <w:rPr>
          <w:rFonts w:ascii="Arial" w:hAnsi="Arial" w:cs="Arial"/>
          <w:color w:val="0000FF"/>
        </w:rPr>
      </w:pPr>
      <w:r w:rsidRPr="00C21A26">
        <w:rPr>
          <w:rFonts w:ascii="Arial" w:hAnsi="Arial" w:cs="Arial"/>
          <w:color w:val="0000FF"/>
        </w:rPr>
        <w:t>1. Instructions to Bidders</w:t>
      </w:r>
    </w:p>
    <w:p w14:paraId="381BF36E" w14:textId="77777777" w:rsidR="001C0A91" w:rsidRPr="00C21A26" w:rsidRDefault="001C0A91" w:rsidP="001C0A91">
      <w:pPr>
        <w:rPr>
          <w:rFonts w:ascii="Arial" w:hAnsi="Arial" w:cs="Arial"/>
          <w:color w:val="0000FF"/>
        </w:rPr>
      </w:pPr>
      <w:r w:rsidRPr="00C21A26">
        <w:rPr>
          <w:rFonts w:ascii="Arial" w:hAnsi="Arial" w:cs="Arial"/>
          <w:color w:val="0000FF"/>
        </w:rPr>
        <w:t>2. Description of Work</w:t>
      </w:r>
    </w:p>
    <w:p w14:paraId="23568846" w14:textId="77777777" w:rsidR="001C0A91" w:rsidRPr="00C21A26" w:rsidRDefault="001C0A91" w:rsidP="001C0A91">
      <w:pPr>
        <w:rPr>
          <w:rFonts w:ascii="Arial" w:hAnsi="Arial" w:cs="Arial"/>
          <w:color w:val="0000FF"/>
        </w:rPr>
      </w:pPr>
      <w:r w:rsidRPr="00C21A26">
        <w:rPr>
          <w:rFonts w:ascii="Arial" w:hAnsi="Arial" w:cs="Arial"/>
          <w:color w:val="0000FF"/>
        </w:rPr>
        <w:t>3. Proposal</w:t>
      </w:r>
    </w:p>
    <w:p w14:paraId="49B69994" w14:textId="77777777" w:rsidR="001C0A91" w:rsidRPr="00C21A26" w:rsidRDefault="001C0A91" w:rsidP="001C0A91">
      <w:pPr>
        <w:rPr>
          <w:rFonts w:ascii="Arial" w:hAnsi="Arial" w:cs="Arial"/>
          <w:color w:val="0000FF"/>
        </w:rPr>
      </w:pPr>
      <w:r w:rsidRPr="00C21A26">
        <w:rPr>
          <w:rFonts w:ascii="Arial" w:hAnsi="Arial" w:cs="Arial"/>
          <w:color w:val="0000FF"/>
        </w:rPr>
        <w:t>4. Specifications and Drawings</w:t>
      </w:r>
    </w:p>
    <w:p w14:paraId="7D2EACC9" w14:textId="77777777" w:rsidR="001C0A91" w:rsidRPr="00C21A26" w:rsidRDefault="001C0A91" w:rsidP="001C0A91">
      <w:pPr>
        <w:rPr>
          <w:rFonts w:ascii="Arial" w:hAnsi="Arial" w:cs="Arial"/>
          <w:color w:val="0000FF"/>
        </w:rPr>
      </w:pPr>
      <w:r w:rsidRPr="00C21A26">
        <w:rPr>
          <w:rFonts w:ascii="Arial" w:hAnsi="Arial" w:cs="Arial"/>
          <w:color w:val="0000FF"/>
        </w:rPr>
        <w:t>5. Special Conditions</w:t>
      </w:r>
    </w:p>
    <w:p w14:paraId="02A79C0D" w14:textId="77777777" w:rsidR="001C0A91" w:rsidRPr="00C21A26" w:rsidRDefault="001C0A91" w:rsidP="001C0A91">
      <w:pPr>
        <w:pBdr>
          <w:bottom w:val="single" w:sz="6" w:space="1" w:color="auto"/>
        </w:pBdr>
        <w:rPr>
          <w:rFonts w:ascii="Arial" w:hAnsi="Arial" w:cs="Arial"/>
          <w:color w:val="0000FF"/>
        </w:rPr>
      </w:pPr>
      <w:r w:rsidRPr="00C21A26">
        <w:rPr>
          <w:rFonts w:ascii="Arial" w:hAnsi="Arial" w:cs="Arial"/>
          <w:color w:val="0000FF"/>
        </w:rPr>
        <w:t>6. General Conditions and Contract Agreement</w:t>
      </w:r>
    </w:p>
    <w:p w14:paraId="731A4A1A" w14:textId="77777777" w:rsidR="001E7364" w:rsidRPr="00C21A26" w:rsidRDefault="001E7364" w:rsidP="001C0A91">
      <w:pPr>
        <w:rPr>
          <w:rFonts w:ascii="Arial" w:hAnsi="Arial" w:cs="Arial"/>
          <w:color w:val="0000FF"/>
        </w:rPr>
      </w:pPr>
    </w:p>
    <w:p w14:paraId="5299CE2B" w14:textId="77777777" w:rsidR="001E7364" w:rsidRPr="00C21A26" w:rsidRDefault="00EA64E2" w:rsidP="001E7364">
      <w:pPr>
        <w:rPr>
          <w:rFonts w:ascii="Arial" w:hAnsi="Arial" w:cs="Arial"/>
          <w:color w:val="0000FF"/>
        </w:rPr>
      </w:pPr>
      <w:r>
        <w:rPr>
          <w:rFonts w:ascii="Arial" w:hAnsi="Arial" w:cs="Arial"/>
          <w:color w:val="0000FF"/>
        </w:rPr>
        <w:t xml:space="preserve">The Instructions to Bidders section </w:t>
      </w:r>
      <w:r w:rsidR="001C0A91" w:rsidRPr="00C21A26">
        <w:rPr>
          <w:rFonts w:ascii="Arial" w:hAnsi="Arial" w:cs="Arial"/>
          <w:color w:val="0000FF"/>
        </w:rPr>
        <w:t>provide</w:t>
      </w:r>
      <w:r>
        <w:rPr>
          <w:rFonts w:ascii="Arial" w:hAnsi="Arial" w:cs="Arial"/>
          <w:color w:val="0000FF"/>
        </w:rPr>
        <w:t>s</w:t>
      </w:r>
      <w:r w:rsidR="001C0A91" w:rsidRPr="00C21A26">
        <w:rPr>
          <w:rFonts w:ascii="Arial" w:hAnsi="Arial" w:cs="Arial"/>
          <w:color w:val="0000FF"/>
        </w:rPr>
        <w:t xml:space="preserve"> sufficient information to bidders to allow them to prepare a responsive bid proposal. Most of this information is not required in the final contract for the work. The information in the Description of Work, Proposal, Specifications and Drawings, Special Conditions, and the General Conditions and Contract Agreement sections is included in the final contract for the work. The remainder of this template discusses each of</w:t>
      </w:r>
      <w:r>
        <w:rPr>
          <w:rFonts w:ascii="Arial" w:hAnsi="Arial" w:cs="Arial"/>
          <w:color w:val="0000FF"/>
        </w:rPr>
        <w:t xml:space="preserve"> these sections included in RFP</w:t>
      </w:r>
      <w:r w:rsidR="001C0A91" w:rsidRPr="00C21A26">
        <w:rPr>
          <w:rFonts w:ascii="Arial" w:hAnsi="Arial" w:cs="Arial"/>
          <w:color w:val="0000FF"/>
        </w:rPr>
        <w:t>s.</w:t>
      </w:r>
    </w:p>
    <w:p w14:paraId="718728CD" w14:textId="77777777" w:rsidR="001E7364" w:rsidRPr="00C21A26" w:rsidRDefault="001E7364" w:rsidP="001E7364">
      <w:pPr>
        <w:rPr>
          <w:rFonts w:ascii="Arial" w:hAnsi="Arial" w:cs="Arial"/>
          <w:color w:val="0000FF"/>
        </w:rPr>
      </w:pPr>
    </w:p>
    <w:p w14:paraId="693530DD" w14:textId="77777777" w:rsidR="001E7364" w:rsidRPr="00C21A26" w:rsidRDefault="001C0A91" w:rsidP="001E7364">
      <w:pPr>
        <w:rPr>
          <w:rFonts w:ascii="Arial" w:hAnsi="Arial" w:cs="Arial"/>
          <w:color w:val="0000FF"/>
        </w:rPr>
      </w:pPr>
      <w:r w:rsidRPr="00C21A26">
        <w:rPr>
          <w:rFonts w:ascii="Arial" w:hAnsi="Arial" w:cs="Arial"/>
          <w:color w:val="0000FF"/>
        </w:rPr>
        <w:t>Also, you will want to delete the description information (in blue) after you have added your data under each section of the template.</w:t>
      </w:r>
    </w:p>
    <w:p w14:paraId="38A079CF" w14:textId="77777777" w:rsidR="008F4A02" w:rsidRPr="00C21A26" w:rsidRDefault="008F4A02" w:rsidP="001E7364">
      <w:pPr>
        <w:rPr>
          <w:rFonts w:ascii="Arial" w:hAnsi="Arial" w:cs="Arial"/>
          <w:color w:val="0000FF"/>
        </w:rPr>
      </w:pPr>
    </w:p>
    <w:p w14:paraId="7F6DC6C6" w14:textId="77777777" w:rsidR="008F4A02" w:rsidRPr="00C21A26" w:rsidRDefault="008F4A02" w:rsidP="008F4A02">
      <w:pPr>
        <w:rPr>
          <w:rFonts w:ascii="Arial" w:hAnsi="Arial" w:cs="Arial"/>
          <w:b/>
          <w:bCs/>
          <w:color w:val="0000FF"/>
          <w:u w:val="single"/>
        </w:rPr>
      </w:pPr>
      <w:r w:rsidRPr="00C21A26">
        <w:rPr>
          <w:rFonts w:ascii="Arial" w:hAnsi="Arial" w:cs="Arial"/>
          <w:b/>
          <w:bCs/>
          <w:color w:val="0000FF"/>
          <w:u w:val="single"/>
        </w:rPr>
        <w:t xml:space="preserve">How to </w:t>
      </w:r>
      <w:r w:rsidR="00FB1634">
        <w:rPr>
          <w:rFonts w:ascii="Arial" w:hAnsi="Arial" w:cs="Arial"/>
          <w:b/>
          <w:bCs/>
          <w:color w:val="0000FF"/>
          <w:u w:val="single"/>
        </w:rPr>
        <w:t>M</w:t>
      </w:r>
      <w:r w:rsidRPr="00C21A26">
        <w:rPr>
          <w:rFonts w:ascii="Arial" w:hAnsi="Arial" w:cs="Arial"/>
          <w:b/>
          <w:bCs/>
          <w:color w:val="0000FF"/>
          <w:u w:val="single"/>
        </w:rPr>
        <w:t xml:space="preserve">ake </w:t>
      </w:r>
      <w:r w:rsidR="00FB1634">
        <w:rPr>
          <w:rFonts w:ascii="Arial" w:hAnsi="Arial" w:cs="Arial"/>
          <w:b/>
          <w:bCs/>
          <w:color w:val="0000FF"/>
          <w:u w:val="single"/>
        </w:rPr>
        <w:t>S</w:t>
      </w:r>
      <w:r w:rsidRPr="00C21A26">
        <w:rPr>
          <w:rFonts w:ascii="Arial" w:hAnsi="Arial" w:cs="Arial"/>
          <w:b/>
          <w:bCs/>
          <w:color w:val="0000FF"/>
          <w:u w:val="single"/>
        </w:rPr>
        <w:t xml:space="preserve">ure </w:t>
      </w:r>
      <w:r w:rsidR="00FB1634">
        <w:rPr>
          <w:rFonts w:ascii="Arial" w:hAnsi="Arial" w:cs="Arial"/>
          <w:b/>
          <w:bCs/>
          <w:color w:val="0000FF"/>
          <w:u w:val="single"/>
        </w:rPr>
        <w:t>Y</w:t>
      </w:r>
      <w:r w:rsidRPr="00C21A26">
        <w:rPr>
          <w:rFonts w:ascii="Arial" w:hAnsi="Arial" w:cs="Arial"/>
          <w:b/>
          <w:bCs/>
          <w:color w:val="0000FF"/>
          <w:u w:val="single"/>
        </w:rPr>
        <w:t xml:space="preserve">ou are </w:t>
      </w:r>
      <w:r w:rsidR="00FB1634">
        <w:rPr>
          <w:rFonts w:ascii="Arial" w:hAnsi="Arial" w:cs="Arial"/>
          <w:b/>
          <w:bCs/>
          <w:color w:val="0000FF"/>
          <w:u w:val="single"/>
        </w:rPr>
        <w:t>W</w:t>
      </w:r>
      <w:r w:rsidRPr="00C21A26">
        <w:rPr>
          <w:rFonts w:ascii="Arial" w:hAnsi="Arial" w:cs="Arial"/>
          <w:b/>
          <w:bCs/>
          <w:color w:val="0000FF"/>
          <w:u w:val="single"/>
        </w:rPr>
        <w:t xml:space="preserve">riting a </w:t>
      </w:r>
      <w:r w:rsidR="00FB1634">
        <w:rPr>
          <w:rFonts w:ascii="Arial" w:hAnsi="Arial" w:cs="Arial"/>
          <w:b/>
          <w:bCs/>
          <w:color w:val="0000FF"/>
          <w:u w:val="single"/>
        </w:rPr>
        <w:t>C</w:t>
      </w:r>
      <w:r w:rsidRPr="00C21A26">
        <w:rPr>
          <w:rFonts w:ascii="Arial" w:hAnsi="Arial" w:cs="Arial"/>
          <w:b/>
          <w:bCs/>
          <w:color w:val="0000FF"/>
          <w:u w:val="single"/>
        </w:rPr>
        <w:t>omprehensive</w:t>
      </w:r>
      <w:r w:rsidR="00FB1634">
        <w:rPr>
          <w:rFonts w:ascii="Arial" w:hAnsi="Arial" w:cs="Arial"/>
          <w:b/>
          <w:bCs/>
          <w:color w:val="0000FF"/>
          <w:u w:val="single"/>
        </w:rPr>
        <w:t xml:space="preserve"> RFP</w:t>
      </w:r>
    </w:p>
    <w:p w14:paraId="316F8C32" w14:textId="77777777" w:rsidR="008F4A02" w:rsidRPr="00C21A26" w:rsidRDefault="008F4A02" w:rsidP="008F4A02">
      <w:pPr>
        <w:rPr>
          <w:rFonts w:ascii="Arial" w:hAnsi="Arial" w:cs="Arial"/>
          <w:b/>
          <w:bCs/>
          <w:color w:val="0000FF"/>
          <w:u w:val="single"/>
        </w:rPr>
      </w:pPr>
    </w:p>
    <w:p w14:paraId="1F623428" w14:textId="77777777" w:rsidR="008F4A02" w:rsidRPr="00C21A26" w:rsidRDefault="008F4A02" w:rsidP="008F4A02">
      <w:pPr>
        <w:numPr>
          <w:ilvl w:val="0"/>
          <w:numId w:val="2"/>
        </w:numPr>
        <w:tabs>
          <w:tab w:val="clear" w:pos="720"/>
          <w:tab w:val="num" w:pos="360"/>
        </w:tabs>
        <w:ind w:left="360"/>
        <w:rPr>
          <w:rFonts w:ascii="Arial" w:hAnsi="Arial" w:cs="Arial"/>
          <w:color w:val="0000FF"/>
        </w:rPr>
      </w:pPr>
      <w:r w:rsidRPr="00C21A26">
        <w:rPr>
          <w:rFonts w:ascii="Arial" w:hAnsi="Arial" w:cs="Arial"/>
          <w:color w:val="0000FF"/>
        </w:rPr>
        <w:t>The RFP should provide sufficient information for a bidder to prepare a bid proposal that is responsive to each of the technical, management, and commercial requirements specified in the RFP.</w:t>
      </w:r>
    </w:p>
    <w:p w14:paraId="15779BC8" w14:textId="77777777" w:rsidR="008F4A02" w:rsidRPr="00C21A26" w:rsidRDefault="008F4A02" w:rsidP="008F4A02">
      <w:pPr>
        <w:rPr>
          <w:rFonts w:ascii="Arial" w:hAnsi="Arial" w:cs="Arial"/>
          <w:color w:val="0000FF"/>
        </w:rPr>
      </w:pPr>
    </w:p>
    <w:p w14:paraId="289FF271" w14:textId="77777777" w:rsidR="008F4A02" w:rsidRPr="00C21A26" w:rsidRDefault="008F4A02" w:rsidP="008F4A02">
      <w:pPr>
        <w:numPr>
          <w:ilvl w:val="0"/>
          <w:numId w:val="2"/>
        </w:numPr>
        <w:tabs>
          <w:tab w:val="clear" w:pos="720"/>
          <w:tab w:val="num" w:pos="360"/>
        </w:tabs>
        <w:ind w:left="360"/>
        <w:rPr>
          <w:rFonts w:ascii="Arial" w:hAnsi="Arial" w:cs="Arial"/>
          <w:color w:val="0000FF"/>
        </w:rPr>
      </w:pPr>
      <w:r w:rsidRPr="00C21A26">
        <w:rPr>
          <w:rFonts w:ascii="Arial" w:hAnsi="Arial" w:cs="Arial"/>
          <w:color w:val="0000FF"/>
        </w:rPr>
        <w:t>The RFP should provide the necessary information concerning contract requirements. When the information from the successful bid proposal is combined with the requirements in the RFP, all of the information required to prepare a contract for the work should be available.</w:t>
      </w:r>
    </w:p>
    <w:p w14:paraId="1B24A807" w14:textId="77777777" w:rsidR="008F4A02" w:rsidRPr="00C21A26" w:rsidRDefault="008F4A02" w:rsidP="008F4A02">
      <w:pPr>
        <w:rPr>
          <w:rFonts w:ascii="Arial" w:hAnsi="Arial" w:cs="Arial"/>
          <w:color w:val="0000FF"/>
        </w:rPr>
      </w:pPr>
    </w:p>
    <w:p w14:paraId="684ED940" w14:textId="77777777" w:rsidR="008F4A02" w:rsidRPr="00C21A26" w:rsidRDefault="008F4A02" w:rsidP="008F4A02">
      <w:pPr>
        <w:numPr>
          <w:ilvl w:val="0"/>
          <w:numId w:val="2"/>
        </w:numPr>
        <w:tabs>
          <w:tab w:val="clear" w:pos="720"/>
          <w:tab w:val="num" w:pos="360"/>
        </w:tabs>
        <w:ind w:left="360"/>
        <w:rPr>
          <w:rFonts w:ascii="Arial" w:hAnsi="Arial" w:cs="Arial"/>
          <w:color w:val="0000FF"/>
        </w:rPr>
      </w:pPr>
      <w:r w:rsidRPr="00C21A26">
        <w:rPr>
          <w:rFonts w:ascii="Arial" w:hAnsi="Arial" w:cs="Arial"/>
          <w:color w:val="0000FF"/>
        </w:rPr>
        <w:t>The management requirement in the RFP should define how the contract work will be managed by the owner and the contractor.</w:t>
      </w:r>
    </w:p>
    <w:p w14:paraId="33F15BBF" w14:textId="77777777" w:rsidR="008F4A02" w:rsidRPr="00C21A26" w:rsidRDefault="008F4A02" w:rsidP="001E7364">
      <w:pPr>
        <w:rPr>
          <w:rFonts w:ascii="Arial" w:hAnsi="Arial" w:cs="Arial"/>
          <w:color w:val="0000FF"/>
        </w:rPr>
      </w:pPr>
    </w:p>
    <w:p w14:paraId="4D596CA7" w14:textId="77777777" w:rsidR="001E7364" w:rsidRPr="00C21A26" w:rsidRDefault="001E7364" w:rsidP="001E7364">
      <w:pPr>
        <w:jc w:val="center"/>
        <w:rPr>
          <w:rFonts w:ascii="Arial" w:hAnsi="Arial" w:cs="Arial"/>
          <w:color w:val="0000FF"/>
        </w:rPr>
      </w:pPr>
    </w:p>
    <w:p w14:paraId="7AAA1A55" w14:textId="77777777" w:rsidR="001E7364" w:rsidRPr="00C21A26" w:rsidRDefault="001E7364" w:rsidP="001E7364">
      <w:pPr>
        <w:jc w:val="center"/>
        <w:rPr>
          <w:rFonts w:ascii="Arial" w:hAnsi="Arial" w:cs="Arial"/>
          <w:color w:val="0000FF"/>
        </w:rPr>
      </w:pPr>
    </w:p>
    <w:p w14:paraId="6AC11CA6" w14:textId="77777777" w:rsidR="001E7364" w:rsidRPr="00C21A26" w:rsidRDefault="001E7364" w:rsidP="001E7364">
      <w:pPr>
        <w:jc w:val="center"/>
        <w:rPr>
          <w:rFonts w:ascii="Arial" w:hAnsi="Arial" w:cs="Arial"/>
          <w:color w:val="0000FF"/>
        </w:rPr>
      </w:pPr>
    </w:p>
    <w:p w14:paraId="0D74EA31" w14:textId="77777777" w:rsidR="00F16D7E" w:rsidRPr="00C21A26" w:rsidRDefault="001C0A91" w:rsidP="001E7364">
      <w:pPr>
        <w:jc w:val="center"/>
        <w:rPr>
          <w:rFonts w:ascii="Arial" w:hAnsi="Arial" w:cs="Arial"/>
          <w:b/>
          <w:u w:val="single"/>
        </w:rPr>
      </w:pPr>
      <w:r w:rsidRPr="00C21A26">
        <w:rPr>
          <w:rFonts w:ascii="Arial" w:hAnsi="Arial" w:cs="Arial"/>
          <w:color w:val="0000FF"/>
        </w:rPr>
        <w:br w:type="page"/>
      </w:r>
      <w:r w:rsidR="00F16D7E" w:rsidRPr="00C21A26">
        <w:rPr>
          <w:rFonts w:ascii="Arial" w:hAnsi="Arial" w:cs="Arial"/>
          <w:b/>
          <w:u w:val="single"/>
        </w:rPr>
        <w:lastRenderedPageBreak/>
        <w:t>Request for Proposa</w:t>
      </w:r>
      <w:r w:rsidR="00F16D7E" w:rsidRPr="00082545">
        <w:rPr>
          <w:rFonts w:ascii="Arial" w:hAnsi="Arial" w:cs="Arial"/>
          <w:b/>
          <w:u w:val="single"/>
        </w:rPr>
        <w:t>l</w:t>
      </w:r>
      <w:bookmarkEnd w:id="0"/>
      <w:r w:rsidR="004E5B93" w:rsidRPr="00082545">
        <w:rPr>
          <w:rFonts w:ascii="Arial" w:hAnsi="Arial" w:cs="Arial"/>
          <w:b/>
          <w:u w:val="single"/>
        </w:rPr>
        <w:t xml:space="preserve"> Template</w:t>
      </w:r>
    </w:p>
    <w:p w14:paraId="59492421" w14:textId="77777777" w:rsidR="00DF1541" w:rsidRPr="00C21A26" w:rsidRDefault="00DF1541" w:rsidP="00F16D7E">
      <w:pPr>
        <w:pStyle w:val="TitlePage"/>
        <w:ind w:left="720"/>
        <w:jc w:val="center"/>
        <w:rPr>
          <w:rFonts w:ascii="Arial" w:hAnsi="Arial" w:cs="Arial"/>
          <w:b/>
          <w:sz w:val="24"/>
        </w:rPr>
      </w:pPr>
    </w:p>
    <w:p w14:paraId="65FBE705" w14:textId="77777777" w:rsidR="00DF1541" w:rsidRPr="00C21A26" w:rsidRDefault="00F16D7E" w:rsidP="00DF1541">
      <w:pPr>
        <w:pStyle w:val="TitlePage"/>
        <w:ind w:left="720"/>
        <w:jc w:val="center"/>
        <w:rPr>
          <w:rFonts w:ascii="Arial" w:hAnsi="Arial" w:cs="Arial"/>
          <w:b/>
          <w:sz w:val="24"/>
        </w:rPr>
      </w:pPr>
      <w:r w:rsidRPr="00C21A26">
        <w:rPr>
          <w:rFonts w:ascii="Arial" w:hAnsi="Arial" w:cs="Arial"/>
          <w:b/>
          <w:sz w:val="24"/>
        </w:rPr>
        <w:t xml:space="preserve">Name of the RFP </w:t>
      </w:r>
      <w:r w:rsidR="005D60C2">
        <w:rPr>
          <w:rFonts w:ascii="Arial" w:hAnsi="Arial" w:cs="Arial"/>
          <w:b/>
          <w:sz w:val="24"/>
        </w:rPr>
        <w:t>t</w:t>
      </w:r>
      <w:r w:rsidRPr="00C21A26">
        <w:rPr>
          <w:rFonts w:ascii="Arial" w:hAnsi="Arial" w:cs="Arial"/>
          <w:b/>
          <w:sz w:val="24"/>
        </w:rPr>
        <w:t>opic you chose.</w:t>
      </w:r>
    </w:p>
    <w:p w14:paraId="0BDA8D47" w14:textId="77777777" w:rsidR="00DF1541" w:rsidRPr="00C21A26" w:rsidRDefault="00DF1541" w:rsidP="00DF1541">
      <w:pPr>
        <w:pStyle w:val="TitlePage"/>
        <w:ind w:left="720"/>
        <w:jc w:val="center"/>
        <w:rPr>
          <w:rFonts w:ascii="Arial" w:hAnsi="Arial" w:cs="Arial"/>
          <w:b/>
          <w:sz w:val="24"/>
        </w:rPr>
      </w:pPr>
    </w:p>
    <w:p w14:paraId="5A6A83D4" w14:textId="77777777" w:rsidR="00DF1541" w:rsidRPr="00C21A26" w:rsidRDefault="00DF1541" w:rsidP="00DF1541">
      <w:pPr>
        <w:pStyle w:val="TitlePage"/>
        <w:ind w:left="720"/>
        <w:jc w:val="center"/>
        <w:rPr>
          <w:rFonts w:ascii="Arial" w:hAnsi="Arial" w:cs="Arial"/>
          <w:b/>
          <w:sz w:val="24"/>
        </w:rPr>
      </w:pPr>
      <w:r w:rsidRPr="00C21A26">
        <w:rPr>
          <w:rFonts w:ascii="Arial" w:hAnsi="Arial" w:cs="Arial"/>
          <w:b/>
          <w:sz w:val="24"/>
        </w:rPr>
        <w:t>Name of your company (optional)</w:t>
      </w:r>
    </w:p>
    <w:p w14:paraId="43504E35" w14:textId="77777777" w:rsidR="00DF1541" w:rsidRPr="00C21A26" w:rsidRDefault="00DF1541" w:rsidP="00DF1541">
      <w:pPr>
        <w:pStyle w:val="TitlePage"/>
        <w:ind w:left="720"/>
        <w:jc w:val="center"/>
        <w:rPr>
          <w:rFonts w:ascii="Arial" w:hAnsi="Arial" w:cs="Arial"/>
          <w:b/>
          <w:sz w:val="24"/>
        </w:rPr>
      </w:pPr>
      <w:r w:rsidRPr="00C21A26">
        <w:rPr>
          <w:rFonts w:ascii="Arial" w:hAnsi="Arial" w:cs="Arial"/>
          <w:b/>
          <w:sz w:val="24"/>
        </w:rPr>
        <w:t>Company address (optional)</w:t>
      </w:r>
    </w:p>
    <w:p w14:paraId="7AD51A32" w14:textId="77777777" w:rsidR="00DF1541" w:rsidRPr="00C21A26" w:rsidRDefault="00DF1541" w:rsidP="00DF1541">
      <w:pPr>
        <w:pStyle w:val="TitlePage"/>
        <w:ind w:left="720"/>
        <w:jc w:val="center"/>
        <w:rPr>
          <w:rFonts w:ascii="Arial" w:hAnsi="Arial" w:cs="Arial"/>
          <w:b/>
          <w:sz w:val="24"/>
        </w:rPr>
      </w:pPr>
      <w:r w:rsidRPr="00C21A26">
        <w:rPr>
          <w:rFonts w:ascii="Arial" w:hAnsi="Arial" w:cs="Arial"/>
          <w:b/>
          <w:sz w:val="24"/>
        </w:rPr>
        <w:t>Company phone (optional)</w:t>
      </w:r>
    </w:p>
    <w:p w14:paraId="5C5AF34A" w14:textId="77777777" w:rsidR="00DF1541" w:rsidRPr="00C21A26" w:rsidRDefault="00DF1541" w:rsidP="00DF1541">
      <w:pPr>
        <w:pStyle w:val="TitlePage"/>
        <w:ind w:left="720"/>
        <w:jc w:val="center"/>
        <w:rPr>
          <w:rFonts w:ascii="Arial" w:hAnsi="Arial" w:cs="Arial"/>
          <w:b/>
          <w:sz w:val="24"/>
        </w:rPr>
      </w:pPr>
    </w:p>
    <w:p w14:paraId="283432EE" w14:textId="77777777" w:rsidR="00DF1541" w:rsidRPr="00C21A26" w:rsidRDefault="00DF1541" w:rsidP="00DF1541">
      <w:pPr>
        <w:pStyle w:val="TitlePage"/>
        <w:ind w:left="720"/>
        <w:jc w:val="center"/>
        <w:rPr>
          <w:rFonts w:ascii="Arial" w:hAnsi="Arial" w:cs="Arial"/>
          <w:b/>
          <w:sz w:val="24"/>
        </w:rPr>
      </w:pPr>
      <w:r w:rsidRPr="00C21A26">
        <w:rPr>
          <w:rFonts w:ascii="Arial" w:hAnsi="Arial" w:cs="Arial"/>
          <w:b/>
          <w:sz w:val="24"/>
        </w:rPr>
        <w:t xml:space="preserve">Distribution </w:t>
      </w:r>
      <w:r w:rsidR="005D60C2">
        <w:rPr>
          <w:rFonts w:ascii="Arial" w:hAnsi="Arial" w:cs="Arial"/>
          <w:b/>
          <w:sz w:val="24"/>
        </w:rPr>
        <w:t>l</w:t>
      </w:r>
      <w:r w:rsidRPr="00C21A26">
        <w:rPr>
          <w:rFonts w:ascii="Arial" w:hAnsi="Arial" w:cs="Arial"/>
          <w:b/>
          <w:sz w:val="24"/>
        </w:rPr>
        <w:t>ist (optional)</w:t>
      </w:r>
    </w:p>
    <w:p w14:paraId="75928E27" w14:textId="77777777" w:rsidR="00DF1541" w:rsidRPr="00C21A26" w:rsidRDefault="00DF1541" w:rsidP="00DF1541">
      <w:pPr>
        <w:pStyle w:val="TitlePage"/>
        <w:ind w:left="720"/>
        <w:jc w:val="center"/>
        <w:rPr>
          <w:rFonts w:ascii="Arial" w:hAnsi="Arial" w:cs="Arial"/>
          <w:b/>
          <w:sz w:val="24"/>
        </w:rPr>
      </w:pPr>
    </w:p>
    <w:p w14:paraId="12646921" w14:textId="77777777" w:rsidR="00F16D7E" w:rsidRPr="00C21A26" w:rsidRDefault="00F16D7E" w:rsidP="00F16D7E">
      <w:pPr>
        <w:pStyle w:val="TitlePage"/>
        <w:ind w:left="720"/>
        <w:jc w:val="center"/>
        <w:rPr>
          <w:rFonts w:ascii="Arial" w:hAnsi="Arial" w:cs="Arial"/>
          <w:b/>
          <w:sz w:val="24"/>
        </w:rPr>
      </w:pPr>
    </w:p>
    <w:p w14:paraId="3121CD50" w14:textId="77777777" w:rsidR="00DF1541" w:rsidRPr="00C21A26" w:rsidRDefault="00DF1541" w:rsidP="00F16D7E">
      <w:pPr>
        <w:pStyle w:val="TitlePage"/>
        <w:ind w:left="720"/>
        <w:jc w:val="center"/>
        <w:rPr>
          <w:rFonts w:ascii="Arial" w:hAnsi="Arial" w:cs="Arial"/>
          <w:b/>
          <w:sz w:val="24"/>
        </w:rPr>
      </w:pPr>
    </w:p>
    <w:p w14:paraId="78CE43FC" w14:textId="77777777" w:rsidR="00DF1541" w:rsidRPr="00C21A26" w:rsidRDefault="00DF1541" w:rsidP="00F16D7E">
      <w:pPr>
        <w:pStyle w:val="TitlePage"/>
        <w:ind w:left="720"/>
        <w:jc w:val="center"/>
        <w:rPr>
          <w:rFonts w:ascii="Arial" w:hAnsi="Arial" w:cs="Arial"/>
          <w:b/>
          <w:sz w:val="24"/>
        </w:rPr>
      </w:pPr>
    </w:p>
    <w:p w14:paraId="1C131728" w14:textId="77777777" w:rsidR="00DF1541" w:rsidRPr="00C21A26" w:rsidRDefault="00DF1541" w:rsidP="00F16D7E">
      <w:pPr>
        <w:pStyle w:val="TitlePage"/>
        <w:ind w:left="720"/>
        <w:jc w:val="center"/>
        <w:rPr>
          <w:rFonts w:ascii="Arial" w:hAnsi="Arial" w:cs="Arial"/>
          <w:b/>
          <w:sz w:val="24"/>
        </w:rPr>
      </w:pPr>
    </w:p>
    <w:p w14:paraId="236C0FB5" w14:textId="77777777" w:rsidR="00F16D7E" w:rsidRPr="00C21A26" w:rsidRDefault="00F16D7E" w:rsidP="00F16D7E">
      <w:pPr>
        <w:pStyle w:val="TitlePage"/>
        <w:ind w:left="720"/>
        <w:jc w:val="center"/>
        <w:rPr>
          <w:rFonts w:ascii="Arial" w:hAnsi="Arial" w:cs="Arial"/>
          <w:b/>
          <w:sz w:val="24"/>
        </w:rPr>
      </w:pPr>
      <w:r w:rsidRPr="00C21A26">
        <w:rPr>
          <w:rFonts w:ascii="Arial" w:hAnsi="Arial" w:cs="Arial"/>
          <w:b/>
          <w:sz w:val="24"/>
        </w:rPr>
        <w:t>Your name</w:t>
      </w:r>
    </w:p>
    <w:p w14:paraId="03A352BF" w14:textId="77777777" w:rsidR="00F16D7E" w:rsidRPr="00C21A26" w:rsidRDefault="00F16D7E" w:rsidP="00F16D7E">
      <w:pPr>
        <w:pStyle w:val="TitlePage"/>
        <w:ind w:left="720"/>
        <w:jc w:val="center"/>
        <w:rPr>
          <w:rFonts w:ascii="Arial" w:hAnsi="Arial" w:cs="Arial"/>
          <w:b/>
          <w:sz w:val="24"/>
        </w:rPr>
      </w:pPr>
      <w:r w:rsidRPr="00C21A26">
        <w:rPr>
          <w:rFonts w:ascii="Arial" w:hAnsi="Arial" w:cs="Arial"/>
          <w:b/>
          <w:sz w:val="24"/>
        </w:rPr>
        <w:t>Your e-mail address</w:t>
      </w:r>
    </w:p>
    <w:p w14:paraId="2BAA2182" w14:textId="3B116D5B" w:rsidR="00EE4E17" w:rsidRPr="00C21A26" w:rsidRDefault="00FC5FAF" w:rsidP="00F16D7E">
      <w:pPr>
        <w:pStyle w:val="TOC1"/>
      </w:pPr>
      <w:r>
        <w:t>MGMT408</w:t>
      </w:r>
      <w:r w:rsidR="005D60C2" w:rsidRPr="005D60C2">
        <w:t>—</w:t>
      </w:r>
      <w:r w:rsidR="00F16D7E" w:rsidRPr="00C21A26">
        <w:t>Current term</w:t>
      </w:r>
      <w:r w:rsidR="00F16D7E" w:rsidRPr="00C21A26">
        <w:br w:type="page"/>
      </w:r>
      <w:r w:rsidR="00EE4E17" w:rsidRPr="00C21A26">
        <w:lastRenderedPageBreak/>
        <w:t>TABLE OF CONTENTS</w:t>
      </w:r>
    </w:p>
    <w:p w14:paraId="38D453F1" w14:textId="77777777" w:rsidR="00EE4E17" w:rsidRPr="00C21A26" w:rsidRDefault="00EE4E17" w:rsidP="00EE4E17">
      <w:pPr>
        <w:rPr>
          <w:rFonts w:ascii="Arial" w:hAnsi="Arial" w:cs="Arial"/>
        </w:rPr>
      </w:pPr>
    </w:p>
    <w:p w14:paraId="44A5049D" w14:textId="77777777" w:rsidR="00EE4E17" w:rsidRPr="00C21A26" w:rsidRDefault="00EE4E17" w:rsidP="00EE4E17">
      <w:pPr>
        <w:rPr>
          <w:rFonts w:ascii="Arial" w:hAnsi="Arial" w:cs="Arial"/>
        </w:rPr>
      </w:pPr>
    </w:p>
    <w:p w14:paraId="09AEE07E" w14:textId="77777777" w:rsidR="009E534B" w:rsidRPr="00C21A26" w:rsidRDefault="00031905">
      <w:pPr>
        <w:pStyle w:val="TOC1"/>
        <w:rPr>
          <w:b w:val="0"/>
          <w:noProof/>
        </w:rPr>
      </w:pPr>
      <w:r w:rsidRPr="00C21A26">
        <w:fldChar w:fldCharType="begin"/>
      </w:r>
      <w:r w:rsidR="00EE4E17" w:rsidRPr="00C21A26">
        <w:instrText xml:space="preserve"> TOC \o "1-3" \h \z \u </w:instrText>
      </w:r>
      <w:r w:rsidRPr="00C21A26">
        <w:fldChar w:fldCharType="separate"/>
      </w:r>
      <w:hyperlink w:anchor="_Toc70010703" w:history="1">
        <w:r w:rsidR="009E534B" w:rsidRPr="00C21A26">
          <w:rPr>
            <w:rStyle w:val="Hyperlink"/>
            <w:noProof/>
          </w:rPr>
          <w:t>1. INSTRUCTIONS TO BIDDERS</w:t>
        </w:r>
        <w:r w:rsidR="009E534B" w:rsidRPr="00C21A26">
          <w:rPr>
            <w:noProof/>
            <w:webHidden/>
          </w:rPr>
          <w:tab/>
        </w:r>
        <w:r w:rsidRPr="00C21A26">
          <w:rPr>
            <w:noProof/>
            <w:webHidden/>
          </w:rPr>
          <w:fldChar w:fldCharType="begin"/>
        </w:r>
        <w:r w:rsidR="009E534B" w:rsidRPr="00C21A26">
          <w:rPr>
            <w:noProof/>
            <w:webHidden/>
          </w:rPr>
          <w:instrText xml:space="preserve"> PAGEREF _Toc70010703 \h </w:instrText>
        </w:r>
        <w:r w:rsidRPr="00C21A26">
          <w:rPr>
            <w:noProof/>
            <w:webHidden/>
          </w:rPr>
        </w:r>
        <w:r w:rsidRPr="00C21A26">
          <w:rPr>
            <w:noProof/>
            <w:webHidden/>
          </w:rPr>
          <w:fldChar w:fldCharType="separate"/>
        </w:r>
        <w:r w:rsidR="009E534B" w:rsidRPr="00C21A26">
          <w:rPr>
            <w:noProof/>
            <w:webHidden/>
          </w:rPr>
          <w:t>9</w:t>
        </w:r>
        <w:r w:rsidRPr="00C21A26">
          <w:rPr>
            <w:noProof/>
            <w:webHidden/>
          </w:rPr>
          <w:fldChar w:fldCharType="end"/>
        </w:r>
      </w:hyperlink>
    </w:p>
    <w:p w14:paraId="14E6F301" w14:textId="77777777" w:rsidR="009E534B" w:rsidRPr="00C21A26" w:rsidRDefault="00927292">
      <w:pPr>
        <w:pStyle w:val="TOC2"/>
        <w:tabs>
          <w:tab w:val="right" w:leader="dot" w:pos="10214"/>
        </w:tabs>
        <w:rPr>
          <w:rFonts w:ascii="Arial" w:hAnsi="Arial" w:cs="Arial"/>
          <w:noProof/>
        </w:rPr>
      </w:pPr>
      <w:hyperlink w:anchor="_Toc70010704" w:history="1">
        <w:r w:rsidR="009E534B" w:rsidRPr="00C21A26">
          <w:rPr>
            <w:rStyle w:val="Hyperlink"/>
            <w:rFonts w:ascii="Arial" w:hAnsi="Arial" w:cs="Arial"/>
            <w:noProof/>
          </w:rPr>
          <w:t>1.1. General Description of Work</w:t>
        </w:r>
        <w:r w:rsidR="009E534B" w:rsidRPr="00C21A26">
          <w:rPr>
            <w:rFonts w:ascii="Arial" w:hAnsi="Arial" w:cs="Arial"/>
            <w:noProof/>
            <w:webHidden/>
          </w:rPr>
          <w:tab/>
        </w:r>
        <w:r w:rsidR="00031905" w:rsidRPr="00C21A26">
          <w:rPr>
            <w:rFonts w:ascii="Arial" w:hAnsi="Arial" w:cs="Arial"/>
            <w:noProof/>
            <w:webHidden/>
          </w:rPr>
          <w:fldChar w:fldCharType="begin"/>
        </w:r>
        <w:r w:rsidR="009E534B" w:rsidRPr="00C21A26">
          <w:rPr>
            <w:rFonts w:ascii="Arial" w:hAnsi="Arial" w:cs="Arial"/>
            <w:noProof/>
            <w:webHidden/>
          </w:rPr>
          <w:instrText xml:space="preserve"> PAGEREF _Toc70010704 \h </w:instrText>
        </w:r>
        <w:r w:rsidR="00031905" w:rsidRPr="00C21A26">
          <w:rPr>
            <w:rFonts w:ascii="Arial" w:hAnsi="Arial" w:cs="Arial"/>
            <w:noProof/>
            <w:webHidden/>
          </w:rPr>
        </w:r>
        <w:r w:rsidR="00031905" w:rsidRPr="00C21A26">
          <w:rPr>
            <w:rFonts w:ascii="Arial" w:hAnsi="Arial" w:cs="Arial"/>
            <w:noProof/>
            <w:webHidden/>
          </w:rPr>
          <w:fldChar w:fldCharType="separate"/>
        </w:r>
        <w:r w:rsidR="009E534B" w:rsidRPr="00C21A26">
          <w:rPr>
            <w:rFonts w:ascii="Arial" w:hAnsi="Arial" w:cs="Arial"/>
            <w:noProof/>
            <w:webHidden/>
          </w:rPr>
          <w:t>9</w:t>
        </w:r>
        <w:r w:rsidR="00031905" w:rsidRPr="00C21A26">
          <w:rPr>
            <w:rFonts w:ascii="Arial" w:hAnsi="Arial" w:cs="Arial"/>
            <w:noProof/>
            <w:webHidden/>
          </w:rPr>
          <w:fldChar w:fldCharType="end"/>
        </w:r>
      </w:hyperlink>
    </w:p>
    <w:p w14:paraId="7B052DCC" w14:textId="77777777" w:rsidR="009E534B" w:rsidRPr="00C21A26" w:rsidRDefault="00927292">
      <w:pPr>
        <w:pStyle w:val="TOC2"/>
        <w:tabs>
          <w:tab w:val="right" w:leader="dot" w:pos="10214"/>
        </w:tabs>
        <w:rPr>
          <w:rFonts w:ascii="Arial" w:hAnsi="Arial" w:cs="Arial"/>
          <w:noProof/>
        </w:rPr>
      </w:pPr>
      <w:hyperlink w:anchor="_Toc70010705" w:history="1">
        <w:r w:rsidR="009E534B" w:rsidRPr="00C21A26">
          <w:rPr>
            <w:rStyle w:val="Hyperlink"/>
            <w:rFonts w:ascii="Arial" w:hAnsi="Arial" w:cs="Arial"/>
            <w:noProof/>
          </w:rPr>
          <w:t>1.2. What Must Be Included with Bid</w:t>
        </w:r>
        <w:r w:rsidR="009E534B" w:rsidRPr="00C21A26">
          <w:rPr>
            <w:rFonts w:ascii="Arial" w:hAnsi="Arial" w:cs="Arial"/>
            <w:noProof/>
            <w:webHidden/>
          </w:rPr>
          <w:tab/>
        </w:r>
        <w:r w:rsidR="00031905" w:rsidRPr="00C21A26">
          <w:rPr>
            <w:rFonts w:ascii="Arial" w:hAnsi="Arial" w:cs="Arial"/>
            <w:noProof/>
            <w:webHidden/>
          </w:rPr>
          <w:fldChar w:fldCharType="begin"/>
        </w:r>
        <w:r w:rsidR="009E534B" w:rsidRPr="00C21A26">
          <w:rPr>
            <w:rFonts w:ascii="Arial" w:hAnsi="Arial" w:cs="Arial"/>
            <w:noProof/>
            <w:webHidden/>
          </w:rPr>
          <w:instrText xml:space="preserve"> PAGEREF _Toc70010705 \h </w:instrText>
        </w:r>
        <w:r w:rsidR="00031905" w:rsidRPr="00C21A26">
          <w:rPr>
            <w:rFonts w:ascii="Arial" w:hAnsi="Arial" w:cs="Arial"/>
            <w:noProof/>
            <w:webHidden/>
          </w:rPr>
        </w:r>
        <w:r w:rsidR="00031905" w:rsidRPr="00C21A26">
          <w:rPr>
            <w:rFonts w:ascii="Arial" w:hAnsi="Arial" w:cs="Arial"/>
            <w:noProof/>
            <w:webHidden/>
          </w:rPr>
          <w:fldChar w:fldCharType="separate"/>
        </w:r>
        <w:r w:rsidR="009E534B" w:rsidRPr="00C21A26">
          <w:rPr>
            <w:rFonts w:ascii="Arial" w:hAnsi="Arial" w:cs="Arial"/>
            <w:noProof/>
            <w:webHidden/>
          </w:rPr>
          <w:t>9</w:t>
        </w:r>
        <w:r w:rsidR="00031905" w:rsidRPr="00C21A26">
          <w:rPr>
            <w:rFonts w:ascii="Arial" w:hAnsi="Arial" w:cs="Arial"/>
            <w:noProof/>
            <w:webHidden/>
          </w:rPr>
          <w:fldChar w:fldCharType="end"/>
        </w:r>
      </w:hyperlink>
    </w:p>
    <w:p w14:paraId="10BAF368" w14:textId="77777777" w:rsidR="009E534B" w:rsidRPr="00C21A26" w:rsidRDefault="00927292">
      <w:pPr>
        <w:pStyle w:val="TOC2"/>
        <w:tabs>
          <w:tab w:val="right" w:leader="dot" w:pos="10214"/>
        </w:tabs>
        <w:rPr>
          <w:rFonts w:ascii="Arial" w:hAnsi="Arial" w:cs="Arial"/>
          <w:noProof/>
        </w:rPr>
      </w:pPr>
      <w:hyperlink w:anchor="_Toc70010706" w:history="1">
        <w:r w:rsidR="009E534B" w:rsidRPr="00C21A26">
          <w:rPr>
            <w:rStyle w:val="Hyperlink"/>
            <w:rFonts w:ascii="Arial" w:hAnsi="Arial" w:cs="Arial"/>
            <w:noProof/>
          </w:rPr>
          <w:t>1.3. Schedule of Bid Period Activities</w:t>
        </w:r>
        <w:r w:rsidR="009E534B" w:rsidRPr="00C21A26">
          <w:rPr>
            <w:rFonts w:ascii="Arial" w:hAnsi="Arial" w:cs="Arial"/>
            <w:noProof/>
            <w:webHidden/>
          </w:rPr>
          <w:tab/>
        </w:r>
        <w:r w:rsidR="00031905" w:rsidRPr="00C21A26">
          <w:rPr>
            <w:rFonts w:ascii="Arial" w:hAnsi="Arial" w:cs="Arial"/>
            <w:noProof/>
            <w:webHidden/>
          </w:rPr>
          <w:fldChar w:fldCharType="begin"/>
        </w:r>
        <w:r w:rsidR="009E534B" w:rsidRPr="00C21A26">
          <w:rPr>
            <w:rFonts w:ascii="Arial" w:hAnsi="Arial" w:cs="Arial"/>
            <w:noProof/>
            <w:webHidden/>
          </w:rPr>
          <w:instrText xml:space="preserve"> PAGEREF _Toc70010706 \h </w:instrText>
        </w:r>
        <w:r w:rsidR="00031905" w:rsidRPr="00C21A26">
          <w:rPr>
            <w:rFonts w:ascii="Arial" w:hAnsi="Arial" w:cs="Arial"/>
            <w:noProof/>
            <w:webHidden/>
          </w:rPr>
        </w:r>
        <w:r w:rsidR="00031905" w:rsidRPr="00C21A26">
          <w:rPr>
            <w:rFonts w:ascii="Arial" w:hAnsi="Arial" w:cs="Arial"/>
            <w:noProof/>
            <w:webHidden/>
          </w:rPr>
          <w:fldChar w:fldCharType="separate"/>
        </w:r>
        <w:r w:rsidR="009E534B" w:rsidRPr="00C21A26">
          <w:rPr>
            <w:rFonts w:ascii="Arial" w:hAnsi="Arial" w:cs="Arial"/>
            <w:noProof/>
            <w:webHidden/>
          </w:rPr>
          <w:t>9</w:t>
        </w:r>
        <w:r w:rsidR="00031905" w:rsidRPr="00C21A26">
          <w:rPr>
            <w:rFonts w:ascii="Arial" w:hAnsi="Arial" w:cs="Arial"/>
            <w:noProof/>
            <w:webHidden/>
          </w:rPr>
          <w:fldChar w:fldCharType="end"/>
        </w:r>
      </w:hyperlink>
    </w:p>
    <w:p w14:paraId="6F189FD7" w14:textId="77777777" w:rsidR="009E534B" w:rsidRPr="00C21A26" w:rsidRDefault="00927292">
      <w:pPr>
        <w:pStyle w:val="TOC2"/>
        <w:tabs>
          <w:tab w:val="right" w:leader="dot" w:pos="10214"/>
        </w:tabs>
        <w:rPr>
          <w:rFonts w:ascii="Arial" w:hAnsi="Arial" w:cs="Arial"/>
          <w:noProof/>
        </w:rPr>
      </w:pPr>
      <w:hyperlink w:anchor="_Toc70010707" w:history="1">
        <w:r w:rsidR="009E534B" w:rsidRPr="00C21A26">
          <w:rPr>
            <w:rStyle w:val="Hyperlink"/>
            <w:rFonts w:ascii="Arial" w:hAnsi="Arial" w:cs="Arial"/>
            <w:noProof/>
          </w:rPr>
          <w:t>1.4. Location of Work</w:t>
        </w:r>
        <w:r w:rsidR="009E534B" w:rsidRPr="00C21A26">
          <w:rPr>
            <w:rFonts w:ascii="Arial" w:hAnsi="Arial" w:cs="Arial"/>
            <w:noProof/>
            <w:webHidden/>
          </w:rPr>
          <w:tab/>
        </w:r>
        <w:r w:rsidR="00031905" w:rsidRPr="00C21A26">
          <w:rPr>
            <w:rFonts w:ascii="Arial" w:hAnsi="Arial" w:cs="Arial"/>
            <w:noProof/>
            <w:webHidden/>
          </w:rPr>
          <w:fldChar w:fldCharType="begin"/>
        </w:r>
        <w:r w:rsidR="009E534B" w:rsidRPr="00C21A26">
          <w:rPr>
            <w:rFonts w:ascii="Arial" w:hAnsi="Arial" w:cs="Arial"/>
            <w:noProof/>
            <w:webHidden/>
          </w:rPr>
          <w:instrText xml:space="preserve"> PAGEREF _Toc70010707 \h </w:instrText>
        </w:r>
        <w:r w:rsidR="00031905" w:rsidRPr="00C21A26">
          <w:rPr>
            <w:rFonts w:ascii="Arial" w:hAnsi="Arial" w:cs="Arial"/>
            <w:noProof/>
            <w:webHidden/>
          </w:rPr>
        </w:r>
        <w:r w:rsidR="00031905" w:rsidRPr="00C21A26">
          <w:rPr>
            <w:rFonts w:ascii="Arial" w:hAnsi="Arial" w:cs="Arial"/>
            <w:noProof/>
            <w:webHidden/>
          </w:rPr>
          <w:fldChar w:fldCharType="separate"/>
        </w:r>
        <w:r w:rsidR="009E534B" w:rsidRPr="00C21A26">
          <w:rPr>
            <w:rFonts w:ascii="Arial" w:hAnsi="Arial" w:cs="Arial"/>
            <w:noProof/>
            <w:webHidden/>
          </w:rPr>
          <w:t>10</w:t>
        </w:r>
        <w:r w:rsidR="00031905" w:rsidRPr="00C21A26">
          <w:rPr>
            <w:rFonts w:ascii="Arial" w:hAnsi="Arial" w:cs="Arial"/>
            <w:noProof/>
            <w:webHidden/>
          </w:rPr>
          <w:fldChar w:fldCharType="end"/>
        </w:r>
      </w:hyperlink>
    </w:p>
    <w:p w14:paraId="1EB8EAC0" w14:textId="77777777" w:rsidR="009E534B" w:rsidRPr="00C21A26" w:rsidRDefault="00927292">
      <w:pPr>
        <w:pStyle w:val="TOC2"/>
        <w:tabs>
          <w:tab w:val="right" w:leader="dot" w:pos="10214"/>
        </w:tabs>
        <w:rPr>
          <w:rFonts w:ascii="Arial" w:hAnsi="Arial" w:cs="Arial"/>
          <w:noProof/>
        </w:rPr>
      </w:pPr>
      <w:hyperlink w:anchor="_Toc70010708" w:history="1">
        <w:r w:rsidR="009E534B" w:rsidRPr="00C21A26">
          <w:rPr>
            <w:rStyle w:val="Hyperlink"/>
            <w:rFonts w:ascii="Arial" w:hAnsi="Arial" w:cs="Arial"/>
            <w:noProof/>
          </w:rPr>
          <w:t>1.5. Pre-Bid Meeting</w:t>
        </w:r>
        <w:r w:rsidR="009E534B" w:rsidRPr="00C21A26">
          <w:rPr>
            <w:rFonts w:ascii="Arial" w:hAnsi="Arial" w:cs="Arial"/>
            <w:noProof/>
            <w:webHidden/>
          </w:rPr>
          <w:tab/>
        </w:r>
        <w:r w:rsidR="00031905" w:rsidRPr="00C21A26">
          <w:rPr>
            <w:rFonts w:ascii="Arial" w:hAnsi="Arial" w:cs="Arial"/>
            <w:noProof/>
            <w:webHidden/>
          </w:rPr>
          <w:fldChar w:fldCharType="begin"/>
        </w:r>
        <w:r w:rsidR="009E534B" w:rsidRPr="00C21A26">
          <w:rPr>
            <w:rFonts w:ascii="Arial" w:hAnsi="Arial" w:cs="Arial"/>
            <w:noProof/>
            <w:webHidden/>
          </w:rPr>
          <w:instrText xml:space="preserve"> PAGEREF _Toc70010708 \h </w:instrText>
        </w:r>
        <w:r w:rsidR="00031905" w:rsidRPr="00C21A26">
          <w:rPr>
            <w:rFonts w:ascii="Arial" w:hAnsi="Arial" w:cs="Arial"/>
            <w:noProof/>
            <w:webHidden/>
          </w:rPr>
        </w:r>
        <w:r w:rsidR="00031905" w:rsidRPr="00C21A26">
          <w:rPr>
            <w:rFonts w:ascii="Arial" w:hAnsi="Arial" w:cs="Arial"/>
            <w:noProof/>
            <w:webHidden/>
          </w:rPr>
          <w:fldChar w:fldCharType="separate"/>
        </w:r>
        <w:r w:rsidR="009E534B" w:rsidRPr="00C21A26">
          <w:rPr>
            <w:rFonts w:ascii="Arial" w:hAnsi="Arial" w:cs="Arial"/>
            <w:noProof/>
            <w:webHidden/>
          </w:rPr>
          <w:t>10</w:t>
        </w:r>
        <w:r w:rsidR="00031905" w:rsidRPr="00C21A26">
          <w:rPr>
            <w:rFonts w:ascii="Arial" w:hAnsi="Arial" w:cs="Arial"/>
            <w:noProof/>
            <w:webHidden/>
          </w:rPr>
          <w:fldChar w:fldCharType="end"/>
        </w:r>
      </w:hyperlink>
    </w:p>
    <w:p w14:paraId="3712941A" w14:textId="77777777" w:rsidR="009E534B" w:rsidRPr="00C21A26" w:rsidRDefault="00927292">
      <w:pPr>
        <w:pStyle w:val="TOC2"/>
        <w:tabs>
          <w:tab w:val="right" w:leader="dot" w:pos="10214"/>
        </w:tabs>
        <w:rPr>
          <w:rFonts w:ascii="Arial" w:hAnsi="Arial" w:cs="Arial"/>
          <w:noProof/>
        </w:rPr>
      </w:pPr>
      <w:hyperlink w:anchor="_Toc70010709" w:history="1">
        <w:r w:rsidR="009E534B" w:rsidRPr="00C21A26">
          <w:rPr>
            <w:rStyle w:val="Hyperlink"/>
            <w:rFonts w:ascii="Arial" w:hAnsi="Arial" w:cs="Arial"/>
            <w:noProof/>
          </w:rPr>
          <w:t>1.6. Owner Contact for Questions</w:t>
        </w:r>
        <w:r w:rsidR="009E534B" w:rsidRPr="00C21A26">
          <w:rPr>
            <w:rFonts w:ascii="Arial" w:hAnsi="Arial" w:cs="Arial"/>
            <w:noProof/>
            <w:webHidden/>
          </w:rPr>
          <w:tab/>
        </w:r>
        <w:r w:rsidR="00031905" w:rsidRPr="00C21A26">
          <w:rPr>
            <w:rFonts w:ascii="Arial" w:hAnsi="Arial" w:cs="Arial"/>
            <w:noProof/>
            <w:webHidden/>
          </w:rPr>
          <w:fldChar w:fldCharType="begin"/>
        </w:r>
        <w:r w:rsidR="009E534B" w:rsidRPr="00C21A26">
          <w:rPr>
            <w:rFonts w:ascii="Arial" w:hAnsi="Arial" w:cs="Arial"/>
            <w:noProof/>
            <w:webHidden/>
          </w:rPr>
          <w:instrText xml:space="preserve"> PAGEREF _Toc70010709 \h </w:instrText>
        </w:r>
        <w:r w:rsidR="00031905" w:rsidRPr="00C21A26">
          <w:rPr>
            <w:rFonts w:ascii="Arial" w:hAnsi="Arial" w:cs="Arial"/>
            <w:noProof/>
            <w:webHidden/>
          </w:rPr>
        </w:r>
        <w:r w:rsidR="00031905" w:rsidRPr="00C21A26">
          <w:rPr>
            <w:rFonts w:ascii="Arial" w:hAnsi="Arial" w:cs="Arial"/>
            <w:noProof/>
            <w:webHidden/>
          </w:rPr>
          <w:fldChar w:fldCharType="separate"/>
        </w:r>
        <w:r w:rsidR="009E534B" w:rsidRPr="00C21A26">
          <w:rPr>
            <w:rFonts w:ascii="Arial" w:hAnsi="Arial" w:cs="Arial"/>
            <w:noProof/>
            <w:webHidden/>
          </w:rPr>
          <w:t>10</w:t>
        </w:r>
        <w:r w:rsidR="00031905" w:rsidRPr="00C21A26">
          <w:rPr>
            <w:rFonts w:ascii="Arial" w:hAnsi="Arial" w:cs="Arial"/>
            <w:noProof/>
            <w:webHidden/>
          </w:rPr>
          <w:fldChar w:fldCharType="end"/>
        </w:r>
      </w:hyperlink>
    </w:p>
    <w:p w14:paraId="5EC886CE" w14:textId="77777777" w:rsidR="009E534B" w:rsidRPr="00C21A26" w:rsidRDefault="00927292">
      <w:pPr>
        <w:pStyle w:val="TOC2"/>
        <w:tabs>
          <w:tab w:val="right" w:leader="dot" w:pos="10214"/>
        </w:tabs>
        <w:rPr>
          <w:rFonts w:ascii="Arial" w:hAnsi="Arial" w:cs="Arial"/>
          <w:noProof/>
        </w:rPr>
      </w:pPr>
      <w:hyperlink w:anchor="_Toc70010710" w:history="1">
        <w:r w:rsidR="009E534B" w:rsidRPr="00C21A26">
          <w:rPr>
            <w:rStyle w:val="Hyperlink"/>
            <w:rFonts w:ascii="Arial" w:hAnsi="Arial" w:cs="Arial"/>
            <w:noProof/>
          </w:rPr>
          <w:t>1.7. Pre-Award Surveys</w:t>
        </w:r>
        <w:r w:rsidR="009E534B" w:rsidRPr="00C21A26">
          <w:rPr>
            <w:rFonts w:ascii="Arial" w:hAnsi="Arial" w:cs="Arial"/>
            <w:noProof/>
            <w:webHidden/>
          </w:rPr>
          <w:tab/>
        </w:r>
        <w:r w:rsidR="00031905" w:rsidRPr="00C21A26">
          <w:rPr>
            <w:rFonts w:ascii="Arial" w:hAnsi="Arial" w:cs="Arial"/>
            <w:noProof/>
            <w:webHidden/>
          </w:rPr>
          <w:fldChar w:fldCharType="begin"/>
        </w:r>
        <w:r w:rsidR="009E534B" w:rsidRPr="00C21A26">
          <w:rPr>
            <w:rFonts w:ascii="Arial" w:hAnsi="Arial" w:cs="Arial"/>
            <w:noProof/>
            <w:webHidden/>
          </w:rPr>
          <w:instrText xml:space="preserve"> PAGEREF _Toc70010710 \h </w:instrText>
        </w:r>
        <w:r w:rsidR="00031905" w:rsidRPr="00C21A26">
          <w:rPr>
            <w:rFonts w:ascii="Arial" w:hAnsi="Arial" w:cs="Arial"/>
            <w:noProof/>
            <w:webHidden/>
          </w:rPr>
        </w:r>
        <w:r w:rsidR="00031905" w:rsidRPr="00C21A26">
          <w:rPr>
            <w:rFonts w:ascii="Arial" w:hAnsi="Arial" w:cs="Arial"/>
            <w:noProof/>
            <w:webHidden/>
          </w:rPr>
          <w:fldChar w:fldCharType="separate"/>
        </w:r>
        <w:r w:rsidR="009E534B" w:rsidRPr="00C21A26">
          <w:rPr>
            <w:rFonts w:ascii="Arial" w:hAnsi="Arial" w:cs="Arial"/>
            <w:noProof/>
            <w:webHidden/>
          </w:rPr>
          <w:t>10</w:t>
        </w:r>
        <w:r w:rsidR="00031905" w:rsidRPr="00C21A26">
          <w:rPr>
            <w:rFonts w:ascii="Arial" w:hAnsi="Arial" w:cs="Arial"/>
            <w:noProof/>
            <w:webHidden/>
          </w:rPr>
          <w:fldChar w:fldCharType="end"/>
        </w:r>
      </w:hyperlink>
    </w:p>
    <w:p w14:paraId="4DE8731D" w14:textId="77777777" w:rsidR="009E534B" w:rsidRPr="00C21A26" w:rsidRDefault="00927292">
      <w:pPr>
        <w:pStyle w:val="TOC2"/>
        <w:tabs>
          <w:tab w:val="right" w:leader="dot" w:pos="10214"/>
        </w:tabs>
        <w:rPr>
          <w:rFonts w:ascii="Arial" w:hAnsi="Arial" w:cs="Arial"/>
          <w:noProof/>
        </w:rPr>
      </w:pPr>
      <w:hyperlink w:anchor="_Toc70010711" w:history="1">
        <w:r w:rsidR="009E534B" w:rsidRPr="00C21A26">
          <w:rPr>
            <w:rStyle w:val="Hyperlink"/>
            <w:rFonts w:ascii="Arial" w:hAnsi="Arial" w:cs="Arial"/>
            <w:noProof/>
          </w:rPr>
          <w:t>1.8. Sealed Bid Requirements</w:t>
        </w:r>
        <w:r w:rsidR="009E534B" w:rsidRPr="00C21A26">
          <w:rPr>
            <w:rFonts w:ascii="Arial" w:hAnsi="Arial" w:cs="Arial"/>
            <w:noProof/>
            <w:webHidden/>
          </w:rPr>
          <w:tab/>
        </w:r>
        <w:r w:rsidR="00031905" w:rsidRPr="00C21A26">
          <w:rPr>
            <w:rFonts w:ascii="Arial" w:hAnsi="Arial" w:cs="Arial"/>
            <w:noProof/>
            <w:webHidden/>
          </w:rPr>
          <w:fldChar w:fldCharType="begin"/>
        </w:r>
        <w:r w:rsidR="009E534B" w:rsidRPr="00C21A26">
          <w:rPr>
            <w:rFonts w:ascii="Arial" w:hAnsi="Arial" w:cs="Arial"/>
            <w:noProof/>
            <w:webHidden/>
          </w:rPr>
          <w:instrText xml:space="preserve"> PAGEREF _Toc70010711 \h </w:instrText>
        </w:r>
        <w:r w:rsidR="00031905" w:rsidRPr="00C21A26">
          <w:rPr>
            <w:rFonts w:ascii="Arial" w:hAnsi="Arial" w:cs="Arial"/>
            <w:noProof/>
            <w:webHidden/>
          </w:rPr>
        </w:r>
        <w:r w:rsidR="00031905" w:rsidRPr="00C21A26">
          <w:rPr>
            <w:rFonts w:ascii="Arial" w:hAnsi="Arial" w:cs="Arial"/>
            <w:noProof/>
            <w:webHidden/>
          </w:rPr>
          <w:fldChar w:fldCharType="separate"/>
        </w:r>
        <w:r w:rsidR="009E534B" w:rsidRPr="00C21A26">
          <w:rPr>
            <w:rFonts w:ascii="Arial" w:hAnsi="Arial" w:cs="Arial"/>
            <w:noProof/>
            <w:webHidden/>
          </w:rPr>
          <w:t>10</w:t>
        </w:r>
        <w:r w:rsidR="00031905" w:rsidRPr="00C21A26">
          <w:rPr>
            <w:rFonts w:ascii="Arial" w:hAnsi="Arial" w:cs="Arial"/>
            <w:noProof/>
            <w:webHidden/>
          </w:rPr>
          <w:fldChar w:fldCharType="end"/>
        </w:r>
      </w:hyperlink>
    </w:p>
    <w:p w14:paraId="6994F70D" w14:textId="77777777" w:rsidR="009E534B" w:rsidRPr="00C21A26" w:rsidRDefault="00927292">
      <w:pPr>
        <w:pStyle w:val="TOC2"/>
        <w:tabs>
          <w:tab w:val="right" w:leader="dot" w:pos="10214"/>
        </w:tabs>
        <w:rPr>
          <w:rFonts w:ascii="Arial" w:hAnsi="Arial" w:cs="Arial"/>
          <w:noProof/>
        </w:rPr>
      </w:pPr>
      <w:hyperlink w:anchor="_Toc70010712" w:history="1">
        <w:r w:rsidR="009E534B" w:rsidRPr="00C21A26">
          <w:rPr>
            <w:rStyle w:val="Hyperlink"/>
            <w:rFonts w:ascii="Arial" w:hAnsi="Arial" w:cs="Arial"/>
            <w:noProof/>
          </w:rPr>
          <w:t>1.9. Basis for Bid Evaluation</w:t>
        </w:r>
        <w:r w:rsidR="009E534B" w:rsidRPr="00C21A26">
          <w:rPr>
            <w:rFonts w:ascii="Arial" w:hAnsi="Arial" w:cs="Arial"/>
            <w:noProof/>
            <w:webHidden/>
          </w:rPr>
          <w:tab/>
        </w:r>
        <w:r w:rsidR="00031905" w:rsidRPr="00C21A26">
          <w:rPr>
            <w:rFonts w:ascii="Arial" w:hAnsi="Arial" w:cs="Arial"/>
            <w:noProof/>
            <w:webHidden/>
          </w:rPr>
          <w:fldChar w:fldCharType="begin"/>
        </w:r>
        <w:r w:rsidR="009E534B" w:rsidRPr="00C21A26">
          <w:rPr>
            <w:rFonts w:ascii="Arial" w:hAnsi="Arial" w:cs="Arial"/>
            <w:noProof/>
            <w:webHidden/>
          </w:rPr>
          <w:instrText xml:space="preserve"> PAGEREF _Toc70010712 \h </w:instrText>
        </w:r>
        <w:r w:rsidR="00031905" w:rsidRPr="00C21A26">
          <w:rPr>
            <w:rFonts w:ascii="Arial" w:hAnsi="Arial" w:cs="Arial"/>
            <w:noProof/>
            <w:webHidden/>
          </w:rPr>
        </w:r>
        <w:r w:rsidR="00031905" w:rsidRPr="00C21A26">
          <w:rPr>
            <w:rFonts w:ascii="Arial" w:hAnsi="Arial" w:cs="Arial"/>
            <w:noProof/>
            <w:webHidden/>
          </w:rPr>
          <w:fldChar w:fldCharType="separate"/>
        </w:r>
        <w:r w:rsidR="009E534B" w:rsidRPr="00C21A26">
          <w:rPr>
            <w:rFonts w:ascii="Arial" w:hAnsi="Arial" w:cs="Arial"/>
            <w:noProof/>
            <w:webHidden/>
          </w:rPr>
          <w:t>11</w:t>
        </w:r>
        <w:r w:rsidR="00031905" w:rsidRPr="00C21A26">
          <w:rPr>
            <w:rFonts w:ascii="Arial" w:hAnsi="Arial" w:cs="Arial"/>
            <w:noProof/>
            <w:webHidden/>
          </w:rPr>
          <w:fldChar w:fldCharType="end"/>
        </w:r>
      </w:hyperlink>
    </w:p>
    <w:p w14:paraId="12D68D8F" w14:textId="77777777" w:rsidR="009E534B" w:rsidRPr="00C21A26" w:rsidRDefault="00927292">
      <w:pPr>
        <w:pStyle w:val="TOC2"/>
        <w:tabs>
          <w:tab w:val="right" w:leader="dot" w:pos="10214"/>
        </w:tabs>
        <w:rPr>
          <w:rFonts w:ascii="Arial" w:hAnsi="Arial" w:cs="Arial"/>
          <w:noProof/>
        </w:rPr>
      </w:pPr>
      <w:hyperlink w:anchor="_Toc70010713" w:history="1">
        <w:r w:rsidR="009E534B" w:rsidRPr="00C21A26">
          <w:rPr>
            <w:rStyle w:val="Hyperlink"/>
            <w:rFonts w:ascii="Arial" w:hAnsi="Arial" w:cs="Arial"/>
            <w:noProof/>
          </w:rPr>
          <w:t>1.10. Ethical Standards</w:t>
        </w:r>
        <w:r w:rsidR="009E534B" w:rsidRPr="00C21A26">
          <w:rPr>
            <w:rFonts w:ascii="Arial" w:hAnsi="Arial" w:cs="Arial"/>
            <w:noProof/>
            <w:webHidden/>
          </w:rPr>
          <w:tab/>
        </w:r>
        <w:r w:rsidR="00031905" w:rsidRPr="00C21A26">
          <w:rPr>
            <w:rFonts w:ascii="Arial" w:hAnsi="Arial" w:cs="Arial"/>
            <w:noProof/>
            <w:webHidden/>
          </w:rPr>
          <w:fldChar w:fldCharType="begin"/>
        </w:r>
        <w:r w:rsidR="009E534B" w:rsidRPr="00C21A26">
          <w:rPr>
            <w:rFonts w:ascii="Arial" w:hAnsi="Arial" w:cs="Arial"/>
            <w:noProof/>
            <w:webHidden/>
          </w:rPr>
          <w:instrText xml:space="preserve"> PAGEREF _Toc70010713 \h </w:instrText>
        </w:r>
        <w:r w:rsidR="00031905" w:rsidRPr="00C21A26">
          <w:rPr>
            <w:rFonts w:ascii="Arial" w:hAnsi="Arial" w:cs="Arial"/>
            <w:noProof/>
            <w:webHidden/>
          </w:rPr>
        </w:r>
        <w:r w:rsidR="00031905" w:rsidRPr="00C21A26">
          <w:rPr>
            <w:rFonts w:ascii="Arial" w:hAnsi="Arial" w:cs="Arial"/>
            <w:noProof/>
            <w:webHidden/>
          </w:rPr>
          <w:fldChar w:fldCharType="separate"/>
        </w:r>
        <w:r w:rsidR="009E534B" w:rsidRPr="00C21A26">
          <w:rPr>
            <w:rFonts w:ascii="Arial" w:hAnsi="Arial" w:cs="Arial"/>
            <w:noProof/>
            <w:webHidden/>
          </w:rPr>
          <w:t>11</w:t>
        </w:r>
        <w:r w:rsidR="00031905" w:rsidRPr="00C21A26">
          <w:rPr>
            <w:rFonts w:ascii="Arial" w:hAnsi="Arial" w:cs="Arial"/>
            <w:noProof/>
            <w:webHidden/>
          </w:rPr>
          <w:fldChar w:fldCharType="end"/>
        </w:r>
      </w:hyperlink>
    </w:p>
    <w:p w14:paraId="4C0166A3" w14:textId="77777777" w:rsidR="009E534B" w:rsidRPr="00C21A26" w:rsidRDefault="00927292">
      <w:pPr>
        <w:pStyle w:val="TOC2"/>
        <w:tabs>
          <w:tab w:val="right" w:leader="dot" w:pos="10214"/>
        </w:tabs>
        <w:rPr>
          <w:rFonts w:ascii="Arial" w:hAnsi="Arial" w:cs="Arial"/>
          <w:noProof/>
        </w:rPr>
      </w:pPr>
      <w:hyperlink w:anchor="_Toc70010714" w:history="1">
        <w:r w:rsidR="009E534B" w:rsidRPr="00C21A26">
          <w:rPr>
            <w:rStyle w:val="Hyperlink"/>
            <w:rFonts w:ascii="Arial" w:hAnsi="Arial" w:cs="Arial"/>
            <w:noProof/>
          </w:rPr>
          <w:t>1.11. Responsibility for Surety Bonds</w:t>
        </w:r>
        <w:r w:rsidR="009E534B" w:rsidRPr="00C21A26">
          <w:rPr>
            <w:rFonts w:ascii="Arial" w:hAnsi="Arial" w:cs="Arial"/>
            <w:noProof/>
            <w:webHidden/>
          </w:rPr>
          <w:tab/>
        </w:r>
        <w:r w:rsidR="00031905" w:rsidRPr="00C21A26">
          <w:rPr>
            <w:rFonts w:ascii="Arial" w:hAnsi="Arial" w:cs="Arial"/>
            <w:noProof/>
            <w:webHidden/>
          </w:rPr>
          <w:fldChar w:fldCharType="begin"/>
        </w:r>
        <w:r w:rsidR="009E534B" w:rsidRPr="00C21A26">
          <w:rPr>
            <w:rFonts w:ascii="Arial" w:hAnsi="Arial" w:cs="Arial"/>
            <w:noProof/>
            <w:webHidden/>
          </w:rPr>
          <w:instrText xml:space="preserve"> PAGEREF _Toc70010714 \h </w:instrText>
        </w:r>
        <w:r w:rsidR="00031905" w:rsidRPr="00C21A26">
          <w:rPr>
            <w:rFonts w:ascii="Arial" w:hAnsi="Arial" w:cs="Arial"/>
            <w:noProof/>
            <w:webHidden/>
          </w:rPr>
        </w:r>
        <w:r w:rsidR="00031905" w:rsidRPr="00C21A26">
          <w:rPr>
            <w:rFonts w:ascii="Arial" w:hAnsi="Arial" w:cs="Arial"/>
            <w:noProof/>
            <w:webHidden/>
          </w:rPr>
          <w:fldChar w:fldCharType="separate"/>
        </w:r>
        <w:r w:rsidR="009E534B" w:rsidRPr="00C21A26">
          <w:rPr>
            <w:rFonts w:ascii="Arial" w:hAnsi="Arial" w:cs="Arial"/>
            <w:noProof/>
            <w:webHidden/>
          </w:rPr>
          <w:t>11</w:t>
        </w:r>
        <w:r w:rsidR="00031905" w:rsidRPr="00C21A26">
          <w:rPr>
            <w:rFonts w:ascii="Arial" w:hAnsi="Arial" w:cs="Arial"/>
            <w:noProof/>
            <w:webHidden/>
          </w:rPr>
          <w:fldChar w:fldCharType="end"/>
        </w:r>
      </w:hyperlink>
    </w:p>
    <w:p w14:paraId="6CCB6430" w14:textId="77777777" w:rsidR="009E534B" w:rsidRPr="00C21A26" w:rsidRDefault="00927292">
      <w:pPr>
        <w:pStyle w:val="TOC2"/>
        <w:tabs>
          <w:tab w:val="right" w:leader="dot" w:pos="10214"/>
        </w:tabs>
        <w:rPr>
          <w:rFonts w:ascii="Arial" w:hAnsi="Arial" w:cs="Arial"/>
          <w:noProof/>
        </w:rPr>
      </w:pPr>
      <w:hyperlink w:anchor="_Toc70010715" w:history="1">
        <w:r w:rsidR="009E534B" w:rsidRPr="00C21A26">
          <w:rPr>
            <w:rStyle w:val="Hyperlink"/>
            <w:rFonts w:ascii="Arial" w:hAnsi="Arial" w:cs="Arial"/>
            <w:noProof/>
          </w:rPr>
          <w:t>1.12. Proposal Format</w:t>
        </w:r>
        <w:r w:rsidR="009E534B" w:rsidRPr="00C21A26">
          <w:rPr>
            <w:rFonts w:ascii="Arial" w:hAnsi="Arial" w:cs="Arial"/>
            <w:noProof/>
            <w:webHidden/>
          </w:rPr>
          <w:tab/>
        </w:r>
        <w:r w:rsidR="00031905" w:rsidRPr="00C21A26">
          <w:rPr>
            <w:rFonts w:ascii="Arial" w:hAnsi="Arial" w:cs="Arial"/>
            <w:noProof/>
            <w:webHidden/>
          </w:rPr>
          <w:fldChar w:fldCharType="begin"/>
        </w:r>
        <w:r w:rsidR="009E534B" w:rsidRPr="00C21A26">
          <w:rPr>
            <w:rFonts w:ascii="Arial" w:hAnsi="Arial" w:cs="Arial"/>
            <w:noProof/>
            <w:webHidden/>
          </w:rPr>
          <w:instrText xml:space="preserve"> PAGEREF _Toc70010715 \h </w:instrText>
        </w:r>
        <w:r w:rsidR="00031905" w:rsidRPr="00C21A26">
          <w:rPr>
            <w:rFonts w:ascii="Arial" w:hAnsi="Arial" w:cs="Arial"/>
            <w:noProof/>
            <w:webHidden/>
          </w:rPr>
        </w:r>
        <w:r w:rsidR="00031905" w:rsidRPr="00C21A26">
          <w:rPr>
            <w:rFonts w:ascii="Arial" w:hAnsi="Arial" w:cs="Arial"/>
            <w:noProof/>
            <w:webHidden/>
          </w:rPr>
          <w:fldChar w:fldCharType="separate"/>
        </w:r>
        <w:r w:rsidR="009E534B" w:rsidRPr="00C21A26">
          <w:rPr>
            <w:rFonts w:ascii="Arial" w:hAnsi="Arial" w:cs="Arial"/>
            <w:noProof/>
            <w:webHidden/>
          </w:rPr>
          <w:t>11</w:t>
        </w:r>
        <w:r w:rsidR="00031905" w:rsidRPr="00C21A26">
          <w:rPr>
            <w:rFonts w:ascii="Arial" w:hAnsi="Arial" w:cs="Arial"/>
            <w:noProof/>
            <w:webHidden/>
          </w:rPr>
          <w:fldChar w:fldCharType="end"/>
        </w:r>
      </w:hyperlink>
    </w:p>
    <w:p w14:paraId="51CF71A2" w14:textId="77777777" w:rsidR="009E534B" w:rsidRPr="00C21A26" w:rsidRDefault="00927292">
      <w:pPr>
        <w:pStyle w:val="TOC2"/>
        <w:tabs>
          <w:tab w:val="right" w:leader="dot" w:pos="10214"/>
        </w:tabs>
        <w:rPr>
          <w:rFonts w:ascii="Arial" w:hAnsi="Arial" w:cs="Arial"/>
          <w:noProof/>
        </w:rPr>
      </w:pPr>
      <w:hyperlink w:anchor="_Toc70010716" w:history="1">
        <w:r w:rsidR="009E534B" w:rsidRPr="00C21A26">
          <w:rPr>
            <w:rStyle w:val="Hyperlink"/>
            <w:rFonts w:ascii="Arial" w:hAnsi="Arial" w:cs="Arial"/>
            <w:noProof/>
          </w:rPr>
          <w:t>1.13. List of Bidders</w:t>
        </w:r>
        <w:r w:rsidR="009E534B" w:rsidRPr="00C21A26">
          <w:rPr>
            <w:rFonts w:ascii="Arial" w:hAnsi="Arial" w:cs="Arial"/>
            <w:noProof/>
            <w:webHidden/>
          </w:rPr>
          <w:tab/>
        </w:r>
        <w:r w:rsidR="00031905" w:rsidRPr="00C21A26">
          <w:rPr>
            <w:rFonts w:ascii="Arial" w:hAnsi="Arial" w:cs="Arial"/>
            <w:noProof/>
            <w:webHidden/>
          </w:rPr>
          <w:fldChar w:fldCharType="begin"/>
        </w:r>
        <w:r w:rsidR="009E534B" w:rsidRPr="00C21A26">
          <w:rPr>
            <w:rFonts w:ascii="Arial" w:hAnsi="Arial" w:cs="Arial"/>
            <w:noProof/>
            <w:webHidden/>
          </w:rPr>
          <w:instrText xml:space="preserve"> PAGEREF _Toc70010716 \h </w:instrText>
        </w:r>
        <w:r w:rsidR="00031905" w:rsidRPr="00C21A26">
          <w:rPr>
            <w:rFonts w:ascii="Arial" w:hAnsi="Arial" w:cs="Arial"/>
            <w:noProof/>
            <w:webHidden/>
          </w:rPr>
        </w:r>
        <w:r w:rsidR="00031905" w:rsidRPr="00C21A26">
          <w:rPr>
            <w:rFonts w:ascii="Arial" w:hAnsi="Arial" w:cs="Arial"/>
            <w:noProof/>
            <w:webHidden/>
          </w:rPr>
          <w:fldChar w:fldCharType="separate"/>
        </w:r>
        <w:r w:rsidR="009E534B" w:rsidRPr="00C21A26">
          <w:rPr>
            <w:rFonts w:ascii="Arial" w:hAnsi="Arial" w:cs="Arial"/>
            <w:noProof/>
            <w:webHidden/>
          </w:rPr>
          <w:t>11</w:t>
        </w:r>
        <w:r w:rsidR="00031905" w:rsidRPr="00C21A26">
          <w:rPr>
            <w:rFonts w:ascii="Arial" w:hAnsi="Arial" w:cs="Arial"/>
            <w:noProof/>
            <w:webHidden/>
          </w:rPr>
          <w:fldChar w:fldCharType="end"/>
        </w:r>
      </w:hyperlink>
    </w:p>
    <w:p w14:paraId="1E4738C8" w14:textId="77777777" w:rsidR="009E534B" w:rsidRPr="00C21A26" w:rsidRDefault="00927292">
      <w:pPr>
        <w:pStyle w:val="TOC2"/>
        <w:tabs>
          <w:tab w:val="right" w:leader="dot" w:pos="10214"/>
        </w:tabs>
        <w:rPr>
          <w:rFonts w:ascii="Arial" w:hAnsi="Arial" w:cs="Arial"/>
          <w:noProof/>
        </w:rPr>
      </w:pPr>
      <w:hyperlink w:anchor="_Toc70010717" w:history="1">
        <w:r w:rsidR="009E534B" w:rsidRPr="00C21A26">
          <w:rPr>
            <w:rStyle w:val="Hyperlink"/>
            <w:rFonts w:ascii="Arial" w:hAnsi="Arial" w:cs="Arial"/>
            <w:noProof/>
          </w:rPr>
          <w:t>1.14. Letter of Acknowledgment</w:t>
        </w:r>
        <w:r w:rsidR="009E534B" w:rsidRPr="00C21A26">
          <w:rPr>
            <w:rFonts w:ascii="Arial" w:hAnsi="Arial" w:cs="Arial"/>
            <w:noProof/>
            <w:webHidden/>
          </w:rPr>
          <w:tab/>
        </w:r>
        <w:r w:rsidR="00031905" w:rsidRPr="00C21A26">
          <w:rPr>
            <w:rFonts w:ascii="Arial" w:hAnsi="Arial" w:cs="Arial"/>
            <w:noProof/>
            <w:webHidden/>
          </w:rPr>
          <w:fldChar w:fldCharType="begin"/>
        </w:r>
        <w:r w:rsidR="009E534B" w:rsidRPr="00C21A26">
          <w:rPr>
            <w:rFonts w:ascii="Arial" w:hAnsi="Arial" w:cs="Arial"/>
            <w:noProof/>
            <w:webHidden/>
          </w:rPr>
          <w:instrText xml:space="preserve"> PAGEREF _Toc70010717 \h </w:instrText>
        </w:r>
        <w:r w:rsidR="00031905" w:rsidRPr="00C21A26">
          <w:rPr>
            <w:rFonts w:ascii="Arial" w:hAnsi="Arial" w:cs="Arial"/>
            <w:noProof/>
            <w:webHidden/>
          </w:rPr>
        </w:r>
        <w:r w:rsidR="00031905" w:rsidRPr="00C21A26">
          <w:rPr>
            <w:rFonts w:ascii="Arial" w:hAnsi="Arial" w:cs="Arial"/>
            <w:noProof/>
            <w:webHidden/>
          </w:rPr>
          <w:fldChar w:fldCharType="separate"/>
        </w:r>
        <w:r w:rsidR="009E534B" w:rsidRPr="00C21A26">
          <w:rPr>
            <w:rFonts w:ascii="Arial" w:hAnsi="Arial" w:cs="Arial"/>
            <w:noProof/>
            <w:webHidden/>
          </w:rPr>
          <w:t>11</w:t>
        </w:r>
        <w:r w:rsidR="00031905" w:rsidRPr="00C21A26">
          <w:rPr>
            <w:rFonts w:ascii="Arial" w:hAnsi="Arial" w:cs="Arial"/>
            <w:noProof/>
            <w:webHidden/>
          </w:rPr>
          <w:fldChar w:fldCharType="end"/>
        </w:r>
      </w:hyperlink>
    </w:p>
    <w:p w14:paraId="2D5A1DD5" w14:textId="77777777" w:rsidR="009E534B" w:rsidRPr="00C21A26" w:rsidRDefault="00927292">
      <w:pPr>
        <w:pStyle w:val="TOC1"/>
        <w:rPr>
          <w:b w:val="0"/>
          <w:noProof/>
        </w:rPr>
      </w:pPr>
      <w:hyperlink w:anchor="_Toc70010718" w:history="1">
        <w:r w:rsidR="009E534B" w:rsidRPr="00C21A26">
          <w:rPr>
            <w:rStyle w:val="Hyperlink"/>
            <w:noProof/>
          </w:rPr>
          <w:t>2. DESCRIPTION OF WORK</w:t>
        </w:r>
        <w:r w:rsidR="009E534B" w:rsidRPr="00C21A26">
          <w:rPr>
            <w:noProof/>
            <w:webHidden/>
          </w:rPr>
          <w:tab/>
        </w:r>
        <w:r w:rsidR="00031905" w:rsidRPr="00C21A26">
          <w:rPr>
            <w:noProof/>
            <w:webHidden/>
          </w:rPr>
          <w:fldChar w:fldCharType="begin"/>
        </w:r>
        <w:r w:rsidR="009E534B" w:rsidRPr="00C21A26">
          <w:rPr>
            <w:noProof/>
            <w:webHidden/>
          </w:rPr>
          <w:instrText xml:space="preserve"> PAGEREF _Toc70010718 \h </w:instrText>
        </w:r>
        <w:r w:rsidR="00031905" w:rsidRPr="00C21A26">
          <w:rPr>
            <w:noProof/>
            <w:webHidden/>
          </w:rPr>
        </w:r>
        <w:r w:rsidR="00031905" w:rsidRPr="00C21A26">
          <w:rPr>
            <w:noProof/>
            <w:webHidden/>
          </w:rPr>
          <w:fldChar w:fldCharType="separate"/>
        </w:r>
        <w:r w:rsidR="009E534B" w:rsidRPr="00C21A26">
          <w:rPr>
            <w:noProof/>
            <w:webHidden/>
          </w:rPr>
          <w:t>12</w:t>
        </w:r>
        <w:r w:rsidR="00031905" w:rsidRPr="00C21A26">
          <w:rPr>
            <w:noProof/>
            <w:webHidden/>
          </w:rPr>
          <w:fldChar w:fldCharType="end"/>
        </w:r>
      </w:hyperlink>
    </w:p>
    <w:p w14:paraId="753751A9" w14:textId="77777777" w:rsidR="009E534B" w:rsidRPr="00C21A26" w:rsidRDefault="00927292">
      <w:pPr>
        <w:pStyle w:val="TOC2"/>
        <w:tabs>
          <w:tab w:val="right" w:leader="dot" w:pos="10214"/>
        </w:tabs>
        <w:rPr>
          <w:rFonts w:ascii="Arial" w:hAnsi="Arial" w:cs="Arial"/>
          <w:noProof/>
        </w:rPr>
      </w:pPr>
      <w:hyperlink w:anchor="_Toc70010719" w:history="1">
        <w:r w:rsidR="009E534B" w:rsidRPr="00C21A26">
          <w:rPr>
            <w:rStyle w:val="Hyperlink"/>
            <w:rFonts w:ascii="Arial" w:hAnsi="Arial" w:cs="Arial"/>
            <w:noProof/>
          </w:rPr>
          <w:t>2.1. Engineering Contracts</w:t>
        </w:r>
        <w:r w:rsidR="009E534B" w:rsidRPr="00C21A26">
          <w:rPr>
            <w:rFonts w:ascii="Arial" w:hAnsi="Arial" w:cs="Arial"/>
            <w:noProof/>
            <w:webHidden/>
          </w:rPr>
          <w:tab/>
        </w:r>
        <w:r w:rsidR="00031905" w:rsidRPr="00C21A26">
          <w:rPr>
            <w:rFonts w:ascii="Arial" w:hAnsi="Arial" w:cs="Arial"/>
            <w:noProof/>
            <w:webHidden/>
          </w:rPr>
          <w:fldChar w:fldCharType="begin"/>
        </w:r>
        <w:r w:rsidR="009E534B" w:rsidRPr="00C21A26">
          <w:rPr>
            <w:rFonts w:ascii="Arial" w:hAnsi="Arial" w:cs="Arial"/>
            <w:noProof/>
            <w:webHidden/>
          </w:rPr>
          <w:instrText xml:space="preserve"> PAGEREF _Toc70010719 \h </w:instrText>
        </w:r>
        <w:r w:rsidR="00031905" w:rsidRPr="00C21A26">
          <w:rPr>
            <w:rFonts w:ascii="Arial" w:hAnsi="Arial" w:cs="Arial"/>
            <w:noProof/>
            <w:webHidden/>
          </w:rPr>
        </w:r>
        <w:r w:rsidR="00031905" w:rsidRPr="00C21A26">
          <w:rPr>
            <w:rFonts w:ascii="Arial" w:hAnsi="Arial" w:cs="Arial"/>
            <w:noProof/>
            <w:webHidden/>
          </w:rPr>
          <w:fldChar w:fldCharType="separate"/>
        </w:r>
        <w:r w:rsidR="009E534B" w:rsidRPr="00C21A26">
          <w:rPr>
            <w:rFonts w:ascii="Arial" w:hAnsi="Arial" w:cs="Arial"/>
            <w:noProof/>
            <w:webHidden/>
          </w:rPr>
          <w:t>12</w:t>
        </w:r>
        <w:r w:rsidR="00031905" w:rsidRPr="00C21A26">
          <w:rPr>
            <w:rFonts w:ascii="Arial" w:hAnsi="Arial" w:cs="Arial"/>
            <w:noProof/>
            <w:webHidden/>
          </w:rPr>
          <w:fldChar w:fldCharType="end"/>
        </w:r>
      </w:hyperlink>
    </w:p>
    <w:p w14:paraId="6644C611" w14:textId="77777777" w:rsidR="009E534B" w:rsidRPr="00C21A26" w:rsidRDefault="00927292">
      <w:pPr>
        <w:pStyle w:val="TOC2"/>
        <w:tabs>
          <w:tab w:val="right" w:leader="dot" w:pos="10214"/>
        </w:tabs>
        <w:rPr>
          <w:rFonts w:ascii="Arial" w:hAnsi="Arial" w:cs="Arial"/>
          <w:noProof/>
        </w:rPr>
      </w:pPr>
      <w:hyperlink w:anchor="_Toc70010720" w:history="1">
        <w:r w:rsidR="009E534B" w:rsidRPr="00C21A26">
          <w:rPr>
            <w:rStyle w:val="Hyperlink"/>
            <w:rFonts w:ascii="Arial" w:hAnsi="Arial" w:cs="Arial"/>
            <w:noProof/>
          </w:rPr>
          <w:t>2.2. Construction Contracts</w:t>
        </w:r>
        <w:r w:rsidR="009E534B" w:rsidRPr="00C21A26">
          <w:rPr>
            <w:rFonts w:ascii="Arial" w:hAnsi="Arial" w:cs="Arial"/>
            <w:noProof/>
            <w:webHidden/>
          </w:rPr>
          <w:tab/>
        </w:r>
        <w:r w:rsidR="00031905" w:rsidRPr="00C21A26">
          <w:rPr>
            <w:rFonts w:ascii="Arial" w:hAnsi="Arial" w:cs="Arial"/>
            <w:noProof/>
            <w:webHidden/>
          </w:rPr>
          <w:fldChar w:fldCharType="begin"/>
        </w:r>
        <w:r w:rsidR="009E534B" w:rsidRPr="00C21A26">
          <w:rPr>
            <w:rFonts w:ascii="Arial" w:hAnsi="Arial" w:cs="Arial"/>
            <w:noProof/>
            <w:webHidden/>
          </w:rPr>
          <w:instrText xml:space="preserve"> PAGEREF _Toc70010720 \h </w:instrText>
        </w:r>
        <w:r w:rsidR="00031905" w:rsidRPr="00C21A26">
          <w:rPr>
            <w:rFonts w:ascii="Arial" w:hAnsi="Arial" w:cs="Arial"/>
            <w:noProof/>
            <w:webHidden/>
          </w:rPr>
        </w:r>
        <w:r w:rsidR="00031905" w:rsidRPr="00C21A26">
          <w:rPr>
            <w:rFonts w:ascii="Arial" w:hAnsi="Arial" w:cs="Arial"/>
            <w:noProof/>
            <w:webHidden/>
          </w:rPr>
          <w:fldChar w:fldCharType="separate"/>
        </w:r>
        <w:r w:rsidR="009E534B" w:rsidRPr="00C21A26">
          <w:rPr>
            <w:rFonts w:ascii="Arial" w:hAnsi="Arial" w:cs="Arial"/>
            <w:noProof/>
            <w:webHidden/>
          </w:rPr>
          <w:t>13</w:t>
        </w:r>
        <w:r w:rsidR="00031905" w:rsidRPr="00C21A26">
          <w:rPr>
            <w:rFonts w:ascii="Arial" w:hAnsi="Arial" w:cs="Arial"/>
            <w:noProof/>
            <w:webHidden/>
          </w:rPr>
          <w:fldChar w:fldCharType="end"/>
        </w:r>
      </w:hyperlink>
    </w:p>
    <w:p w14:paraId="776F55CF" w14:textId="77777777" w:rsidR="009E534B" w:rsidRPr="00C21A26" w:rsidRDefault="00927292">
      <w:pPr>
        <w:pStyle w:val="TOC1"/>
        <w:rPr>
          <w:b w:val="0"/>
          <w:noProof/>
        </w:rPr>
      </w:pPr>
      <w:hyperlink w:anchor="_Toc70010721" w:history="1">
        <w:r w:rsidR="009E534B" w:rsidRPr="00C21A26">
          <w:rPr>
            <w:rStyle w:val="Hyperlink"/>
            <w:noProof/>
          </w:rPr>
          <w:t>3. PROPOSAL</w:t>
        </w:r>
        <w:r w:rsidR="009E534B" w:rsidRPr="00C21A26">
          <w:rPr>
            <w:noProof/>
            <w:webHidden/>
          </w:rPr>
          <w:tab/>
        </w:r>
        <w:r w:rsidR="00031905" w:rsidRPr="00C21A26">
          <w:rPr>
            <w:noProof/>
            <w:webHidden/>
          </w:rPr>
          <w:fldChar w:fldCharType="begin"/>
        </w:r>
        <w:r w:rsidR="009E534B" w:rsidRPr="00C21A26">
          <w:rPr>
            <w:noProof/>
            <w:webHidden/>
          </w:rPr>
          <w:instrText xml:space="preserve"> PAGEREF _Toc70010721 \h </w:instrText>
        </w:r>
        <w:r w:rsidR="00031905" w:rsidRPr="00C21A26">
          <w:rPr>
            <w:noProof/>
            <w:webHidden/>
          </w:rPr>
        </w:r>
        <w:r w:rsidR="00031905" w:rsidRPr="00C21A26">
          <w:rPr>
            <w:noProof/>
            <w:webHidden/>
          </w:rPr>
          <w:fldChar w:fldCharType="separate"/>
        </w:r>
        <w:r w:rsidR="009E534B" w:rsidRPr="00C21A26">
          <w:rPr>
            <w:noProof/>
            <w:webHidden/>
          </w:rPr>
          <w:t>13</w:t>
        </w:r>
        <w:r w:rsidR="00031905" w:rsidRPr="00C21A26">
          <w:rPr>
            <w:noProof/>
            <w:webHidden/>
          </w:rPr>
          <w:fldChar w:fldCharType="end"/>
        </w:r>
      </w:hyperlink>
    </w:p>
    <w:p w14:paraId="053BEC06" w14:textId="77777777" w:rsidR="009E534B" w:rsidRPr="00C21A26" w:rsidRDefault="00927292">
      <w:pPr>
        <w:pStyle w:val="TOC2"/>
        <w:tabs>
          <w:tab w:val="right" w:leader="dot" w:pos="10214"/>
        </w:tabs>
        <w:rPr>
          <w:rFonts w:ascii="Arial" w:hAnsi="Arial" w:cs="Arial"/>
          <w:noProof/>
        </w:rPr>
      </w:pPr>
      <w:hyperlink w:anchor="_Toc70010722" w:history="1">
        <w:r w:rsidR="009E534B" w:rsidRPr="00C21A26">
          <w:rPr>
            <w:rStyle w:val="Hyperlink"/>
            <w:rFonts w:ascii="Arial" w:hAnsi="Arial" w:cs="Arial"/>
            <w:noProof/>
          </w:rPr>
          <w:t>3.1. Breakdown of Bid Price</w:t>
        </w:r>
        <w:r w:rsidR="009E534B" w:rsidRPr="00C21A26">
          <w:rPr>
            <w:rFonts w:ascii="Arial" w:hAnsi="Arial" w:cs="Arial"/>
            <w:noProof/>
            <w:webHidden/>
          </w:rPr>
          <w:tab/>
        </w:r>
        <w:r w:rsidR="00031905" w:rsidRPr="00C21A26">
          <w:rPr>
            <w:rFonts w:ascii="Arial" w:hAnsi="Arial" w:cs="Arial"/>
            <w:noProof/>
            <w:webHidden/>
          </w:rPr>
          <w:fldChar w:fldCharType="begin"/>
        </w:r>
        <w:r w:rsidR="009E534B" w:rsidRPr="00C21A26">
          <w:rPr>
            <w:rFonts w:ascii="Arial" w:hAnsi="Arial" w:cs="Arial"/>
            <w:noProof/>
            <w:webHidden/>
          </w:rPr>
          <w:instrText xml:space="preserve"> PAGEREF _Toc70010722 \h </w:instrText>
        </w:r>
        <w:r w:rsidR="00031905" w:rsidRPr="00C21A26">
          <w:rPr>
            <w:rFonts w:ascii="Arial" w:hAnsi="Arial" w:cs="Arial"/>
            <w:noProof/>
            <w:webHidden/>
          </w:rPr>
        </w:r>
        <w:r w:rsidR="00031905" w:rsidRPr="00C21A26">
          <w:rPr>
            <w:rFonts w:ascii="Arial" w:hAnsi="Arial" w:cs="Arial"/>
            <w:noProof/>
            <w:webHidden/>
          </w:rPr>
          <w:fldChar w:fldCharType="separate"/>
        </w:r>
        <w:r w:rsidR="009E534B" w:rsidRPr="00C21A26">
          <w:rPr>
            <w:rFonts w:ascii="Arial" w:hAnsi="Arial" w:cs="Arial"/>
            <w:noProof/>
            <w:webHidden/>
          </w:rPr>
          <w:t>14</w:t>
        </w:r>
        <w:r w:rsidR="00031905" w:rsidRPr="00C21A26">
          <w:rPr>
            <w:rFonts w:ascii="Arial" w:hAnsi="Arial" w:cs="Arial"/>
            <w:noProof/>
            <w:webHidden/>
          </w:rPr>
          <w:fldChar w:fldCharType="end"/>
        </w:r>
      </w:hyperlink>
    </w:p>
    <w:p w14:paraId="66DA658A" w14:textId="77777777" w:rsidR="009E534B" w:rsidRPr="00C21A26" w:rsidRDefault="00927292">
      <w:pPr>
        <w:pStyle w:val="TOC2"/>
        <w:tabs>
          <w:tab w:val="right" w:leader="dot" w:pos="10214"/>
        </w:tabs>
        <w:rPr>
          <w:rFonts w:ascii="Arial" w:hAnsi="Arial" w:cs="Arial"/>
          <w:noProof/>
        </w:rPr>
      </w:pPr>
      <w:hyperlink w:anchor="_Toc70010723" w:history="1">
        <w:r w:rsidR="009E534B" w:rsidRPr="00C21A26">
          <w:rPr>
            <w:rStyle w:val="Hyperlink"/>
            <w:rFonts w:ascii="Arial" w:hAnsi="Arial" w:cs="Arial"/>
            <w:noProof/>
          </w:rPr>
          <w:t>3.2. Revisions and Extra Work</w:t>
        </w:r>
        <w:r w:rsidR="009E534B" w:rsidRPr="00C21A26">
          <w:rPr>
            <w:rFonts w:ascii="Arial" w:hAnsi="Arial" w:cs="Arial"/>
            <w:noProof/>
            <w:webHidden/>
          </w:rPr>
          <w:tab/>
        </w:r>
        <w:r w:rsidR="00031905" w:rsidRPr="00C21A26">
          <w:rPr>
            <w:rFonts w:ascii="Arial" w:hAnsi="Arial" w:cs="Arial"/>
            <w:noProof/>
            <w:webHidden/>
          </w:rPr>
          <w:fldChar w:fldCharType="begin"/>
        </w:r>
        <w:r w:rsidR="009E534B" w:rsidRPr="00C21A26">
          <w:rPr>
            <w:rFonts w:ascii="Arial" w:hAnsi="Arial" w:cs="Arial"/>
            <w:noProof/>
            <w:webHidden/>
          </w:rPr>
          <w:instrText xml:space="preserve"> PAGEREF _Toc70010723 \h </w:instrText>
        </w:r>
        <w:r w:rsidR="00031905" w:rsidRPr="00C21A26">
          <w:rPr>
            <w:rFonts w:ascii="Arial" w:hAnsi="Arial" w:cs="Arial"/>
            <w:noProof/>
            <w:webHidden/>
          </w:rPr>
        </w:r>
        <w:r w:rsidR="00031905" w:rsidRPr="00C21A26">
          <w:rPr>
            <w:rFonts w:ascii="Arial" w:hAnsi="Arial" w:cs="Arial"/>
            <w:noProof/>
            <w:webHidden/>
          </w:rPr>
          <w:fldChar w:fldCharType="separate"/>
        </w:r>
        <w:r w:rsidR="009E534B" w:rsidRPr="00C21A26">
          <w:rPr>
            <w:rFonts w:ascii="Arial" w:hAnsi="Arial" w:cs="Arial"/>
            <w:noProof/>
            <w:webHidden/>
          </w:rPr>
          <w:t>14</w:t>
        </w:r>
        <w:r w:rsidR="00031905" w:rsidRPr="00C21A26">
          <w:rPr>
            <w:rFonts w:ascii="Arial" w:hAnsi="Arial" w:cs="Arial"/>
            <w:noProof/>
            <w:webHidden/>
          </w:rPr>
          <w:fldChar w:fldCharType="end"/>
        </w:r>
      </w:hyperlink>
    </w:p>
    <w:p w14:paraId="63764449" w14:textId="77777777" w:rsidR="009E534B" w:rsidRPr="00C21A26" w:rsidRDefault="00927292">
      <w:pPr>
        <w:pStyle w:val="TOC2"/>
        <w:tabs>
          <w:tab w:val="right" w:leader="dot" w:pos="10214"/>
        </w:tabs>
        <w:rPr>
          <w:rFonts w:ascii="Arial" w:hAnsi="Arial" w:cs="Arial"/>
          <w:noProof/>
        </w:rPr>
      </w:pPr>
      <w:hyperlink w:anchor="_Toc70010724" w:history="1">
        <w:r w:rsidR="009E534B" w:rsidRPr="00C21A26">
          <w:rPr>
            <w:rStyle w:val="Hyperlink"/>
            <w:rFonts w:ascii="Arial" w:hAnsi="Arial" w:cs="Arial"/>
            <w:noProof/>
          </w:rPr>
          <w:t>3.3. Escalation Formulas</w:t>
        </w:r>
        <w:r w:rsidR="009E534B" w:rsidRPr="00C21A26">
          <w:rPr>
            <w:rFonts w:ascii="Arial" w:hAnsi="Arial" w:cs="Arial"/>
            <w:noProof/>
            <w:webHidden/>
          </w:rPr>
          <w:tab/>
        </w:r>
        <w:r w:rsidR="00031905" w:rsidRPr="00C21A26">
          <w:rPr>
            <w:rFonts w:ascii="Arial" w:hAnsi="Arial" w:cs="Arial"/>
            <w:noProof/>
            <w:webHidden/>
          </w:rPr>
          <w:fldChar w:fldCharType="begin"/>
        </w:r>
        <w:r w:rsidR="009E534B" w:rsidRPr="00C21A26">
          <w:rPr>
            <w:rFonts w:ascii="Arial" w:hAnsi="Arial" w:cs="Arial"/>
            <w:noProof/>
            <w:webHidden/>
          </w:rPr>
          <w:instrText xml:space="preserve"> PAGEREF _Toc70010724 \h </w:instrText>
        </w:r>
        <w:r w:rsidR="00031905" w:rsidRPr="00C21A26">
          <w:rPr>
            <w:rFonts w:ascii="Arial" w:hAnsi="Arial" w:cs="Arial"/>
            <w:noProof/>
            <w:webHidden/>
          </w:rPr>
        </w:r>
        <w:r w:rsidR="00031905" w:rsidRPr="00C21A26">
          <w:rPr>
            <w:rFonts w:ascii="Arial" w:hAnsi="Arial" w:cs="Arial"/>
            <w:noProof/>
            <w:webHidden/>
          </w:rPr>
          <w:fldChar w:fldCharType="separate"/>
        </w:r>
        <w:r w:rsidR="009E534B" w:rsidRPr="00C21A26">
          <w:rPr>
            <w:rFonts w:ascii="Arial" w:hAnsi="Arial" w:cs="Arial"/>
            <w:noProof/>
            <w:webHidden/>
          </w:rPr>
          <w:t>14</w:t>
        </w:r>
        <w:r w:rsidR="00031905" w:rsidRPr="00C21A26">
          <w:rPr>
            <w:rFonts w:ascii="Arial" w:hAnsi="Arial" w:cs="Arial"/>
            <w:noProof/>
            <w:webHidden/>
          </w:rPr>
          <w:fldChar w:fldCharType="end"/>
        </w:r>
      </w:hyperlink>
    </w:p>
    <w:p w14:paraId="4B26869A" w14:textId="77777777" w:rsidR="009E534B" w:rsidRPr="00C21A26" w:rsidRDefault="00927292">
      <w:pPr>
        <w:pStyle w:val="TOC2"/>
        <w:tabs>
          <w:tab w:val="right" w:leader="dot" w:pos="10214"/>
        </w:tabs>
        <w:rPr>
          <w:rFonts w:ascii="Arial" w:hAnsi="Arial" w:cs="Arial"/>
          <w:noProof/>
        </w:rPr>
      </w:pPr>
      <w:hyperlink w:anchor="_Toc70010725" w:history="1">
        <w:r w:rsidR="009E534B" w:rsidRPr="00C21A26">
          <w:rPr>
            <w:rStyle w:val="Hyperlink"/>
            <w:rFonts w:ascii="Arial" w:hAnsi="Arial" w:cs="Arial"/>
            <w:noProof/>
          </w:rPr>
          <w:t>3.4. Scheduled Completion Dates</w:t>
        </w:r>
        <w:r w:rsidR="009E534B" w:rsidRPr="00C21A26">
          <w:rPr>
            <w:rFonts w:ascii="Arial" w:hAnsi="Arial" w:cs="Arial"/>
            <w:noProof/>
            <w:webHidden/>
          </w:rPr>
          <w:tab/>
        </w:r>
        <w:r w:rsidR="00031905" w:rsidRPr="00C21A26">
          <w:rPr>
            <w:rFonts w:ascii="Arial" w:hAnsi="Arial" w:cs="Arial"/>
            <w:noProof/>
            <w:webHidden/>
          </w:rPr>
          <w:fldChar w:fldCharType="begin"/>
        </w:r>
        <w:r w:rsidR="009E534B" w:rsidRPr="00C21A26">
          <w:rPr>
            <w:rFonts w:ascii="Arial" w:hAnsi="Arial" w:cs="Arial"/>
            <w:noProof/>
            <w:webHidden/>
          </w:rPr>
          <w:instrText xml:space="preserve"> PAGEREF _Toc70010725 \h </w:instrText>
        </w:r>
        <w:r w:rsidR="00031905" w:rsidRPr="00C21A26">
          <w:rPr>
            <w:rFonts w:ascii="Arial" w:hAnsi="Arial" w:cs="Arial"/>
            <w:noProof/>
            <w:webHidden/>
          </w:rPr>
        </w:r>
        <w:r w:rsidR="00031905" w:rsidRPr="00C21A26">
          <w:rPr>
            <w:rFonts w:ascii="Arial" w:hAnsi="Arial" w:cs="Arial"/>
            <w:noProof/>
            <w:webHidden/>
          </w:rPr>
          <w:fldChar w:fldCharType="separate"/>
        </w:r>
        <w:r w:rsidR="009E534B" w:rsidRPr="00C21A26">
          <w:rPr>
            <w:rFonts w:ascii="Arial" w:hAnsi="Arial" w:cs="Arial"/>
            <w:noProof/>
            <w:webHidden/>
          </w:rPr>
          <w:t>14</w:t>
        </w:r>
        <w:r w:rsidR="00031905" w:rsidRPr="00C21A26">
          <w:rPr>
            <w:rFonts w:ascii="Arial" w:hAnsi="Arial" w:cs="Arial"/>
            <w:noProof/>
            <w:webHidden/>
          </w:rPr>
          <w:fldChar w:fldCharType="end"/>
        </w:r>
      </w:hyperlink>
    </w:p>
    <w:p w14:paraId="200692DF" w14:textId="77777777" w:rsidR="009E534B" w:rsidRPr="00C21A26" w:rsidRDefault="00927292">
      <w:pPr>
        <w:pStyle w:val="TOC2"/>
        <w:tabs>
          <w:tab w:val="right" w:leader="dot" w:pos="10214"/>
        </w:tabs>
        <w:rPr>
          <w:rFonts w:ascii="Arial" w:hAnsi="Arial" w:cs="Arial"/>
          <w:noProof/>
        </w:rPr>
      </w:pPr>
      <w:hyperlink w:anchor="_Toc70010726" w:history="1">
        <w:r w:rsidR="009E534B" w:rsidRPr="00C21A26">
          <w:rPr>
            <w:rStyle w:val="Hyperlink"/>
            <w:rFonts w:ascii="Arial" w:hAnsi="Arial" w:cs="Arial"/>
            <w:noProof/>
          </w:rPr>
          <w:t>3.5. List of Subcontractors</w:t>
        </w:r>
        <w:r w:rsidR="009E534B" w:rsidRPr="00C21A26">
          <w:rPr>
            <w:rFonts w:ascii="Arial" w:hAnsi="Arial" w:cs="Arial"/>
            <w:noProof/>
            <w:webHidden/>
          </w:rPr>
          <w:tab/>
        </w:r>
        <w:r w:rsidR="00031905" w:rsidRPr="00C21A26">
          <w:rPr>
            <w:rFonts w:ascii="Arial" w:hAnsi="Arial" w:cs="Arial"/>
            <w:noProof/>
            <w:webHidden/>
          </w:rPr>
          <w:fldChar w:fldCharType="begin"/>
        </w:r>
        <w:r w:rsidR="009E534B" w:rsidRPr="00C21A26">
          <w:rPr>
            <w:rFonts w:ascii="Arial" w:hAnsi="Arial" w:cs="Arial"/>
            <w:noProof/>
            <w:webHidden/>
          </w:rPr>
          <w:instrText xml:space="preserve"> PAGEREF _Toc70010726 \h </w:instrText>
        </w:r>
        <w:r w:rsidR="00031905" w:rsidRPr="00C21A26">
          <w:rPr>
            <w:rFonts w:ascii="Arial" w:hAnsi="Arial" w:cs="Arial"/>
            <w:noProof/>
            <w:webHidden/>
          </w:rPr>
        </w:r>
        <w:r w:rsidR="00031905" w:rsidRPr="00C21A26">
          <w:rPr>
            <w:rFonts w:ascii="Arial" w:hAnsi="Arial" w:cs="Arial"/>
            <w:noProof/>
            <w:webHidden/>
          </w:rPr>
          <w:fldChar w:fldCharType="separate"/>
        </w:r>
        <w:r w:rsidR="009E534B" w:rsidRPr="00C21A26">
          <w:rPr>
            <w:rFonts w:ascii="Arial" w:hAnsi="Arial" w:cs="Arial"/>
            <w:noProof/>
            <w:webHidden/>
          </w:rPr>
          <w:t>14</w:t>
        </w:r>
        <w:r w:rsidR="00031905" w:rsidRPr="00C21A26">
          <w:rPr>
            <w:rFonts w:ascii="Arial" w:hAnsi="Arial" w:cs="Arial"/>
            <w:noProof/>
            <w:webHidden/>
          </w:rPr>
          <w:fldChar w:fldCharType="end"/>
        </w:r>
      </w:hyperlink>
    </w:p>
    <w:p w14:paraId="373D2F15" w14:textId="77777777" w:rsidR="009E534B" w:rsidRPr="00C21A26" w:rsidRDefault="00927292">
      <w:pPr>
        <w:pStyle w:val="TOC2"/>
        <w:tabs>
          <w:tab w:val="right" w:leader="dot" w:pos="10214"/>
        </w:tabs>
        <w:rPr>
          <w:rFonts w:ascii="Arial" w:hAnsi="Arial" w:cs="Arial"/>
          <w:noProof/>
        </w:rPr>
      </w:pPr>
      <w:hyperlink w:anchor="_Toc70010727" w:history="1">
        <w:r w:rsidR="009E534B" w:rsidRPr="00C21A26">
          <w:rPr>
            <w:rStyle w:val="Hyperlink"/>
            <w:rFonts w:ascii="Arial" w:hAnsi="Arial" w:cs="Arial"/>
            <w:noProof/>
          </w:rPr>
          <w:t>3.6. Key Supplier or Contractor Personnel</w:t>
        </w:r>
        <w:r w:rsidR="009E534B" w:rsidRPr="00C21A26">
          <w:rPr>
            <w:rFonts w:ascii="Arial" w:hAnsi="Arial" w:cs="Arial"/>
            <w:noProof/>
            <w:webHidden/>
          </w:rPr>
          <w:tab/>
        </w:r>
        <w:r w:rsidR="00031905" w:rsidRPr="00C21A26">
          <w:rPr>
            <w:rFonts w:ascii="Arial" w:hAnsi="Arial" w:cs="Arial"/>
            <w:noProof/>
            <w:webHidden/>
          </w:rPr>
          <w:fldChar w:fldCharType="begin"/>
        </w:r>
        <w:r w:rsidR="009E534B" w:rsidRPr="00C21A26">
          <w:rPr>
            <w:rFonts w:ascii="Arial" w:hAnsi="Arial" w:cs="Arial"/>
            <w:noProof/>
            <w:webHidden/>
          </w:rPr>
          <w:instrText xml:space="preserve"> PAGEREF _Toc70010727 \h </w:instrText>
        </w:r>
        <w:r w:rsidR="00031905" w:rsidRPr="00C21A26">
          <w:rPr>
            <w:rFonts w:ascii="Arial" w:hAnsi="Arial" w:cs="Arial"/>
            <w:noProof/>
            <w:webHidden/>
          </w:rPr>
        </w:r>
        <w:r w:rsidR="00031905" w:rsidRPr="00C21A26">
          <w:rPr>
            <w:rFonts w:ascii="Arial" w:hAnsi="Arial" w:cs="Arial"/>
            <w:noProof/>
            <w:webHidden/>
          </w:rPr>
          <w:fldChar w:fldCharType="separate"/>
        </w:r>
        <w:r w:rsidR="009E534B" w:rsidRPr="00C21A26">
          <w:rPr>
            <w:rFonts w:ascii="Arial" w:hAnsi="Arial" w:cs="Arial"/>
            <w:noProof/>
            <w:webHidden/>
          </w:rPr>
          <w:t>14</w:t>
        </w:r>
        <w:r w:rsidR="00031905" w:rsidRPr="00C21A26">
          <w:rPr>
            <w:rFonts w:ascii="Arial" w:hAnsi="Arial" w:cs="Arial"/>
            <w:noProof/>
            <w:webHidden/>
          </w:rPr>
          <w:fldChar w:fldCharType="end"/>
        </w:r>
      </w:hyperlink>
    </w:p>
    <w:p w14:paraId="414409B4" w14:textId="77777777" w:rsidR="009E534B" w:rsidRPr="00C21A26" w:rsidRDefault="00927292">
      <w:pPr>
        <w:pStyle w:val="TOC2"/>
        <w:tabs>
          <w:tab w:val="right" w:leader="dot" w:pos="10214"/>
        </w:tabs>
        <w:rPr>
          <w:rFonts w:ascii="Arial" w:hAnsi="Arial" w:cs="Arial"/>
          <w:noProof/>
        </w:rPr>
      </w:pPr>
      <w:hyperlink w:anchor="_Toc70010728" w:history="1">
        <w:r w:rsidR="009E534B" w:rsidRPr="00C21A26">
          <w:rPr>
            <w:rStyle w:val="Hyperlink"/>
            <w:rFonts w:ascii="Arial" w:hAnsi="Arial" w:cs="Arial"/>
            <w:noProof/>
          </w:rPr>
          <w:t>3.7. Length of Time Bid Is Valid</w:t>
        </w:r>
        <w:r w:rsidR="009E534B" w:rsidRPr="00C21A26">
          <w:rPr>
            <w:rFonts w:ascii="Arial" w:hAnsi="Arial" w:cs="Arial"/>
            <w:noProof/>
            <w:webHidden/>
          </w:rPr>
          <w:tab/>
        </w:r>
        <w:r w:rsidR="00031905" w:rsidRPr="00C21A26">
          <w:rPr>
            <w:rFonts w:ascii="Arial" w:hAnsi="Arial" w:cs="Arial"/>
            <w:noProof/>
            <w:webHidden/>
          </w:rPr>
          <w:fldChar w:fldCharType="begin"/>
        </w:r>
        <w:r w:rsidR="009E534B" w:rsidRPr="00C21A26">
          <w:rPr>
            <w:rFonts w:ascii="Arial" w:hAnsi="Arial" w:cs="Arial"/>
            <w:noProof/>
            <w:webHidden/>
          </w:rPr>
          <w:instrText xml:space="preserve"> PAGEREF _Toc70010728 \h </w:instrText>
        </w:r>
        <w:r w:rsidR="00031905" w:rsidRPr="00C21A26">
          <w:rPr>
            <w:rFonts w:ascii="Arial" w:hAnsi="Arial" w:cs="Arial"/>
            <w:noProof/>
            <w:webHidden/>
          </w:rPr>
        </w:r>
        <w:r w:rsidR="00031905" w:rsidRPr="00C21A26">
          <w:rPr>
            <w:rFonts w:ascii="Arial" w:hAnsi="Arial" w:cs="Arial"/>
            <w:noProof/>
            <w:webHidden/>
          </w:rPr>
          <w:fldChar w:fldCharType="separate"/>
        </w:r>
        <w:r w:rsidR="009E534B" w:rsidRPr="00C21A26">
          <w:rPr>
            <w:rFonts w:ascii="Arial" w:hAnsi="Arial" w:cs="Arial"/>
            <w:noProof/>
            <w:webHidden/>
          </w:rPr>
          <w:t>14</w:t>
        </w:r>
        <w:r w:rsidR="00031905" w:rsidRPr="00C21A26">
          <w:rPr>
            <w:rFonts w:ascii="Arial" w:hAnsi="Arial" w:cs="Arial"/>
            <w:noProof/>
            <w:webHidden/>
          </w:rPr>
          <w:fldChar w:fldCharType="end"/>
        </w:r>
      </w:hyperlink>
    </w:p>
    <w:p w14:paraId="6A350665" w14:textId="77777777" w:rsidR="009E534B" w:rsidRPr="00C21A26" w:rsidRDefault="00927292">
      <w:pPr>
        <w:pStyle w:val="TOC2"/>
        <w:tabs>
          <w:tab w:val="right" w:leader="dot" w:pos="10214"/>
        </w:tabs>
        <w:rPr>
          <w:rFonts w:ascii="Arial" w:hAnsi="Arial" w:cs="Arial"/>
          <w:noProof/>
        </w:rPr>
      </w:pPr>
      <w:hyperlink w:anchor="_Toc70010729" w:history="1">
        <w:r w:rsidR="009E534B" w:rsidRPr="00C21A26">
          <w:rPr>
            <w:rStyle w:val="Hyperlink"/>
            <w:rFonts w:ascii="Arial" w:hAnsi="Arial" w:cs="Arial"/>
            <w:noProof/>
          </w:rPr>
          <w:t>3.8. List of Bid Document Addenda Reviewed by Bidder</w:t>
        </w:r>
        <w:r w:rsidR="009E534B" w:rsidRPr="00C21A26">
          <w:rPr>
            <w:rFonts w:ascii="Arial" w:hAnsi="Arial" w:cs="Arial"/>
            <w:noProof/>
            <w:webHidden/>
          </w:rPr>
          <w:tab/>
        </w:r>
        <w:r w:rsidR="00031905" w:rsidRPr="00C21A26">
          <w:rPr>
            <w:rFonts w:ascii="Arial" w:hAnsi="Arial" w:cs="Arial"/>
            <w:noProof/>
            <w:webHidden/>
          </w:rPr>
          <w:fldChar w:fldCharType="begin"/>
        </w:r>
        <w:r w:rsidR="009E534B" w:rsidRPr="00C21A26">
          <w:rPr>
            <w:rFonts w:ascii="Arial" w:hAnsi="Arial" w:cs="Arial"/>
            <w:noProof/>
            <w:webHidden/>
          </w:rPr>
          <w:instrText xml:space="preserve"> PAGEREF _Toc70010729 \h </w:instrText>
        </w:r>
        <w:r w:rsidR="00031905" w:rsidRPr="00C21A26">
          <w:rPr>
            <w:rFonts w:ascii="Arial" w:hAnsi="Arial" w:cs="Arial"/>
            <w:noProof/>
            <w:webHidden/>
          </w:rPr>
        </w:r>
        <w:r w:rsidR="00031905" w:rsidRPr="00C21A26">
          <w:rPr>
            <w:rFonts w:ascii="Arial" w:hAnsi="Arial" w:cs="Arial"/>
            <w:noProof/>
            <w:webHidden/>
          </w:rPr>
          <w:fldChar w:fldCharType="separate"/>
        </w:r>
        <w:r w:rsidR="009E534B" w:rsidRPr="00C21A26">
          <w:rPr>
            <w:rFonts w:ascii="Arial" w:hAnsi="Arial" w:cs="Arial"/>
            <w:noProof/>
            <w:webHidden/>
          </w:rPr>
          <w:t>14</w:t>
        </w:r>
        <w:r w:rsidR="00031905" w:rsidRPr="00C21A26">
          <w:rPr>
            <w:rFonts w:ascii="Arial" w:hAnsi="Arial" w:cs="Arial"/>
            <w:noProof/>
            <w:webHidden/>
          </w:rPr>
          <w:fldChar w:fldCharType="end"/>
        </w:r>
      </w:hyperlink>
    </w:p>
    <w:p w14:paraId="0F433FE3" w14:textId="77777777" w:rsidR="009E534B" w:rsidRPr="00C21A26" w:rsidRDefault="00927292">
      <w:pPr>
        <w:pStyle w:val="TOC2"/>
        <w:tabs>
          <w:tab w:val="right" w:leader="dot" w:pos="10214"/>
        </w:tabs>
        <w:rPr>
          <w:rFonts w:ascii="Arial" w:hAnsi="Arial" w:cs="Arial"/>
          <w:noProof/>
        </w:rPr>
      </w:pPr>
      <w:hyperlink w:anchor="_Toc70010730" w:history="1">
        <w:r w:rsidR="009E534B" w:rsidRPr="00C21A26">
          <w:rPr>
            <w:rStyle w:val="Hyperlink"/>
            <w:rFonts w:ascii="Arial" w:hAnsi="Arial" w:cs="Arial"/>
            <w:noProof/>
          </w:rPr>
          <w:t>3.9. Notice of Conflicts or Errors in Bid Documents</w:t>
        </w:r>
        <w:r w:rsidR="009E534B" w:rsidRPr="00C21A26">
          <w:rPr>
            <w:rFonts w:ascii="Arial" w:hAnsi="Arial" w:cs="Arial"/>
            <w:noProof/>
            <w:webHidden/>
          </w:rPr>
          <w:tab/>
        </w:r>
        <w:r w:rsidR="00031905" w:rsidRPr="00C21A26">
          <w:rPr>
            <w:rFonts w:ascii="Arial" w:hAnsi="Arial" w:cs="Arial"/>
            <w:noProof/>
            <w:webHidden/>
          </w:rPr>
          <w:fldChar w:fldCharType="begin"/>
        </w:r>
        <w:r w:rsidR="009E534B" w:rsidRPr="00C21A26">
          <w:rPr>
            <w:rFonts w:ascii="Arial" w:hAnsi="Arial" w:cs="Arial"/>
            <w:noProof/>
            <w:webHidden/>
          </w:rPr>
          <w:instrText xml:space="preserve"> PAGEREF _Toc70010730 \h </w:instrText>
        </w:r>
        <w:r w:rsidR="00031905" w:rsidRPr="00C21A26">
          <w:rPr>
            <w:rFonts w:ascii="Arial" w:hAnsi="Arial" w:cs="Arial"/>
            <w:noProof/>
            <w:webHidden/>
          </w:rPr>
        </w:r>
        <w:r w:rsidR="00031905" w:rsidRPr="00C21A26">
          <w:rPr>
            <w:rFonts w:ascii="Arial" w:hAnsi="Arial" w:cs="Arial"/>
            <w:noProof/>
            <w:webHidden/>
          </w:rPr>
          <w:fldChar w:fldCharType="separate"/>
        </w:r>
        <w:r w:rsidR="009E534B" w:rsidRPr="00C21A26">
          <w:rPr>
            <w:rFonts w:ascii="Arial" w:hAnsi="Arial" w:cs="Arial"/>
            <w:noProof/>
            <w:webHidden/>
          </w:rPr>
          <w:t>14</w:t>
        </w:r>
        <w:r w:rsidR="00031905" w:rsidRPr="00C21A26">
          <w:rPr>
            <w:rFonts w:ascii="Arial" w:hAnsi="Arial" w:cs="Arial"/>
            <w:noProof/>
            <w:webHidden/>
          </w:rPr>
          <w:fldChar w:fldCharType="end"/>
        </w:r>
      </w:hyperlink>
    </w:p>
    <w:p w14:paraId="21F6B039" w14:textId="77777777" w:rsidR="009E534B" w:rsidRPr="00C21A26" w:rsidRDefault="00927292">
      <w:pPr>
        <w:pStyle w:val="TOC2"/>
        <w:tabs>
          <w:tab w:val="right" w:leader="dot" w:pos="10214"/>
        </w:tabs>
        <w:rPr>
          <w:rFonts w:ascii="Arial" w:hAnsi="Arial" w:cs="Arial"/>
          <w:noProof/>
        </w:rPr>
      </w:pPr>
      <w:hyperlink w:anchor="_Toc70010731" w:history="1">
        <w:r w:rsidR="009E534B" w:rsidRPr="00C21A26">
          <w:rPr>
            <w:rStyle w:val="Hyperlink"/>
            <w:rFonts w:ascii="Arial" w:hAnsi="Arial" w:cs="Arial"/>
            <w:noProof/>
          </w:rPr>
          <w:t>3.10. Clarifications of Bids</w:t>
        </w:r>
        <w:r w:rsidR="009E534B" w:rsidRPr="00C21A26">
          <w:rPr>
            <w:rFonts w:ascii="Arial" w:hAnsi="Arial" w:cs="Arial"/>
            <w:noProof/>
            <w:webHidden/>
          </w:rPr>
          <w:tab/>
        </w:r>
        <w:r w:rsidR="00031905" w:rsidRPr="00C21A26">
          <w:rPr>
            <w:rFonts w:ascii="Arial" w:hAnsi="Arial" w:cs="Arial"/>
            <w:noProof/>
            <w:webHidden/>
          </w:rPr>
          <w:fldChar w:fldCharType="begin"/>
        </w:r>
        <w:r w:rsidR="009E534B" w:rsidRPr="00C21A26">
          <w:rPr>
            <w:rFonts w:ascii="Arial" w:hAnsi="Arial" w:cs="Arial"/>
            <w:noProof/>
            <w:webHidden/>
          </w:rPr>
          <w:instrText xml:space="preserve"> PAGEREF _Toc70010731 \h </w:instrText>
        </w:r>
        <w:r w:rsidR="00031905" w:rsidRPr="00C21A26">
          <w:rPr>
            <w:rFonts w:ascii="Arial" w:hAnsi="Arial" w:cs="Arial"/>
            <w:noProof/>
            <w:webHidden/>
          </w:rPr>
        </w:r>
        <w:r w:rsidR="00031905" w:rsidRPr="00C21A26">
          <w:rPr>
            <w:rFonts w:ascii="Arial" w:hAnsi="Arial" w:cs="Arial"/>
            <w:noProof/>
            <w:webHidden/>
          </w:rPr>
          <w:fldChar w:fldCharType="separate"/>
        </w:r>
        <w:r w:rsidR="009E534B" w:rsidRPr="00C21A26">
          <w:rPr>
            <w:rFonts w:ascii="Arial" w:hAnsi="Arial" w:cs="Arial"/>
            <w:noProof/>
            <w:webHidden/>
          </w:rPr>
          <w:t>15</w:t>
        </w:r>
        <w:r w:rsidR="00031905" w:rsidRPr="00C21A26">
          <w:rPr>
            <w:rFonts w:ascii="Arial" w:hAnsi="Arial" w:cs="Arial"/>
            <w:noProof/>
            <w:webHidden/>
          </w:rPr>
          <w:fldChar w:fldCharType="end"/>
        </w:r>
      </w:hyperlink>
    </w:p>
    <w:p w14:paraId="0FD33C7F" w14:textId="77777777" w:rsidR="009E534B" w:rsidRPr="00C21A26" w:rsidRDefault="00927292">
      <w:pPr>
        <w:pStyle w:val="TOC2"/>
        <w:tabs>
          <w:tab w:val="right" w:leader="dot" w:pos="10214"/>
        </w:tabs>
        <w:rPr>
          <w:rFonts w:ascii="Arial" w:hAnsi="Arial" w:cs="Arial"/>
          <w:noProof/>
        </w:rPr>
      </w:pPr>
      <w:hyperlink w:anchor="_Toc70010732" w:history="1">
        <w:r w:rsidR="009E534B" w:rsidRPr="00C21A26">
          <w:rPr>
            <w:rStyle w:val="Hyperlink"/>
            <w:rFonts w:ascii="Arial" w:hAnsi="Arial" w:cs="Arial"/>
            <w:noProof/>
          </w:rPr>
          <w:t>3.11. Bidder Signature</w:t>
        </w:r>
        <w:r w:rsidR="009E534B" w:rsidRPr="00C21A26">
          <w:rPr>
            <w:rFonts w:ascii="Arial" w:hAnsi="Arial" w:cs="Arial"/>
            <w:noProof/>
            <w:webHidden/>
          </w:rPr>
          <w:tab/>
        </w:r>
        <w:r w:rsidR="00031905" w:rsidRPr="00C21A26">
          <w:rPr>
            <w:rFonts w:ascii="Arial" w:hAnsi="Arial" w:cs="Arial"/>
            <w:noProof/>
            <w:webHidden/>
          </w:rPr>
          <w:fldChar w:fldCharType="begin"/>
        </w:r>
        <w:r w:rsidR="009E534B" w:rsidRPr="00C21A26">
          <w:rPr>
            <w:rFonts w:ascii="Arial" w:hAnsi="Arial" w:cs="Arial"/>
            <w:noProof/>
            <w:webHidden/>
          </w:rPr>
          <w:instrText xml:space="preserve"> PAGEREF _Toc70010732 \h </w:instrText>
        </w:r>
        <w:r w:rsidR="00031905" w:rsidRPr="00C21A26">
          <w:rPr>
            <w:rFonts w:ascii="Arial" w:hAnsi="Arial" w:cs="Arial"/>
            <w:noProof/>
            <w:webHidden/>
          </w:rPr>
        </w:r>
        <w:r w:rsidR="00031905" w:rsidRPr="00C21A26">
          <w:rPr>
            <w:rFonts w:ascii="Arial" w:hAnsi="Arial" w:cs="Arial"/>
            <w:noProof/>
            <w:webHidden/>
          </w:rPr>
          <w:fldChar w:fldCharType="separate"/>
        </w:r>
        <w:r w:rsidR="009E534B" w:rsidRPr="00C21A26">
          <w:rPr>
            <w:rFonts w:ascii="Arial" w:hAnsi="Arial" w:cs="Arial"/>
            <w:noProof/>
            <w:webHidden/>
          </w:rPr>
          <w:t>15</w:t>
        </w:r>
        <w:r w:rsidR="00031905" w:rsidRPr="00C21A26">
          <w:rPr>
            <w:rFonts w:ascii="Arial" w:hAnsi="Arial" w:cs="Arial"/>
            <w:noProof/>
            <w:webHidden/>
          </w:rPr>
          <w:fldChar w:fldCharType="end"/>
        </w:r>
      </w:hyperlink>
    </w:p>
    <w:p w14:paraId="35C49A0C" w14:textId="77777777" w:rsidR="009E534B" w:rsidRPr="00C21A26" w:rsidRDefault="00927292">
      <w:pPr>
        <w:pStyle w:val="TOC1"/>
        <w:rPr>
          <w:b w:val="0"/>
          <w:noProof/>
        </w:rPr>
      </w:pPr>
      <w:hyperlink w:anchor="_Toc70010733" w:history="1">
        <w:r w:rsidR="009E534B" w:rsidRPr="00C21A26">
          <w:rPr>
            <w:rStyle w:val="Hyperlink"/>
            <w:noProof/>
          </w:rPr>
          <w:t>4. SPECIFICATIONS AND DRAWINGS</w:t>
        </w:r>
        <w:r w:rsidR="009E534B" w:rsidRPr="00C21A26">
          <w:rPr>
            <w:noProof/>
            <w:webHidden/>
          </w:rPr>
          <w:tab/>
        </w:r>
        <w:r w:rsidR="00031905" w:rsidRPr="00C21A26">
          <w:rPr>
            <w:noProof/>
            <w:webHidden/>
          </w:rPr>
          <w:fldChar w:fldCharType="begin"/>
        </w:r>
        <w:r w:rsidR="009E534B" w:rsidRPr="00C21A26">
          <w:rPr>
            <w:noProof/>
            <w:webHidden/>
          </w:rPr>
          <w:instrText xml:space="preserve"> PAGEREF _Toc70010733 \h </w:instrText>
        </w:r>
        <w:r w:rsidR="00031905" w:rsidRPr="00C21A26">
          <w:rPr>
            <w:noProof/>
            <w:webHidden/>
          </w:rPr>
        </w:r>
        <w:r w:rsidR="00031905" w:rsidRPr="00C21A26">
          <w:rPr>
            <w:noProof/>
            <w:webHidden/>
          </w:rPr>
          <w:fldChar w:fldCharType="separate"/>
        </w:r>
        <w:r w:rsidR="009E534B" w:rsidRPr="00C21A26">
          <w:rPr>
            <w:noProof/>
            <w:webHidden/>
          </w:rPr>
          <w:t>15</w:t>
        </w:r>
        <w:r w:rsidR="00031905" w:rsidRPr="00C21A26">
          <w:rPr>
            <w:noProof/>
            <w:webHidden/>
          </w:rPr>
          <w:fldChar w:fldCharType="end"/>
        </w:r>
      </w:hyperlink>
    </w:p>
    <w:p w14:paraId="525683E4" w14:textId="77777777" w:rsidR="009E534B" w:rsidRPr="00C21A26" w:rsidRDefault="00927292">
      <w:pPr>
        <w:pStyle w:val="TOC1"/>
        <w:rPr>
          <w:b w:val="0"/>
          <w:noProof/>
        </w:rPr>
      </w:pPr>
      <w:hyperlink w:anchor="_Toc70010734" w:history="1">
        <w:r w:rsidR="009E534B" w:rsidRPr="00C21A26">
          <w:rPr>
            <w:rStyle w:val="Hyperlink"/>
            <w:noProof/>
          </w:rPr>
          <w:t>5. SPECIAL CONDITIONS</w:t>
        </w:r>
        <w:r w:rsidR="009E534B" w:rsidRPr="00C21A26">
          <w:rPr>
            <w:noProof/>
            <w:webHidden/>
          </w:rPr>
          <w:tab/>
        </w:r>
        <w:r w:rsidR="00031905" w:rsidRPr="00C21A26">
          <w:rPr>
            <w:noProof/>
            <w:webHidden/>
          </w:rPr>
          <w:fldChar w:fldCharType="begin"/>
        </w:r>
        <w:r w:rsidR="009E534B" w:rsidRPr="00C21A26">
          <w:rPr>
            <w:noProof/>
            <w:webHidden/>
          </w:rPr>
          <w:instrText xml:space="preserve"> PAGEREF _Toc70010734 \h </w:instrText>
        </w:r>
        <w:r w:rsidR="00031905" w:rsidRPr="00C21A26">
          <w:rPr>
            <w:noProof/>
            <w:webHidden/>
          </w:rPr>
        </w:r>
        <w:r w:rsidR="00031905" w:rsidRPr="00C21A26">
          <w:rPr>
            <w:noProof/>
            <w:webHidden/>
          </w:rPr>
          <w:fldChar w:fldCharType="separate"/>
        </w:r>
        <w:r w:rsidR="009E534B" w:rsidRPr="00C21A26">
          <w:rPr>
            <w:noProof/>
            <w:webHidden/>
          </w:rPr>
          <w:t>15</w:t>
        </w:r>
        <w:r w:rsidR="00031905" w:rsidRPr="00C21A26">
          <w:rPr>
            <w:noProof/>
            <w:webHidden/>
          </w:rPr>
          <w:fldChar w:fldCharType="end"/>
        </w:r>
      </w:hyperlink>
    </w:p>
    <w:p w14:paraId="5C0EB13F" w14:textId="77777777" w:rsidR="009E534B" w:rsidRPr="00C21A26" w:rsidRDefault="00927292">
      <w:pPr>
        <w:pStyle w:val="TOC1"/>
        <w:rPr>
          <w:b w:val="0"/>
          <w:noProof/>
        </w:rPr>
      </w:pPr>
      <w:hyperlink w:anchor="_Toc70010735" w:history="1">
        <w:r w:rsidR="009E534B" w:rsidRPr="00C21A26">
          <w:rPr>
            <w:rStyle w:val="Hyperlink"/>
            <w:noProof/>
          </w:rPr>
          <w:t>6. GENERAL CONDITIONS AND CONTRACT AGREEMENTS</w:t>
        </w:r>
        <w:r w:rsidR="009E534B" w:rsidRPr="00C21A26">
          <w:rPr>
            <w:noProof/>
            <w:webHidden/>
          </w:rPr>
          <w:tab/>
        </w:r>
        <w:r w:rsidR="00031905" w:rsidRPr="00C21A26">
          <w:rPr>
            <w:noProof/>
            <w:webHidden/>
          </w:rPr>
          <w:fldChar w:fldCharType="begin"/>
        </w:r>
        <w:r w:rsidR="009E534B" w:rsidRPr="00C21A26">
          <w:rPr>
            <w:noProof/>
            <w:webHidden/>
          </w:rPr>
          <w:instrText xml:space="preserve"> PAGEREF _Toc70010735 \h </w:instrText>
        </w:r>
        <w:r w:rsidR="00031905" w:rsidRPr="00C21A26">
          <w:rPr>
            <w:noProof/>
            <w:webHidden/>
          </w:rPr>
        </w:r>
        <w:r w:rsidR="00031905" w:rsidRPr="00C21A26">
          <w:rPr>
            <w:noProof/>
            <w:webHidden/>
          </w:rPr>
          <w:fldChar w:fldCharType="separate"/>
        </w:r>
        <w:r w:rsidR="009E534B" w:rsidRPr="00C21A26">
          <w:rPr>
            <w:noProof/>
            <w:webHidden/>
          </w:rPr>
          <w:t>16</w:t>
        </w:r>
        <w:r w:rsidR="00031905" w:rsidRPr="00C21A26">
          <w:rPr>
            <w:noProof/>
            <w:webHidden/>
          </w:rPr>
          <w:fldChar w:fldCharType="end"/>
        </w:r>
      </w:hyperlink>
    </w:p>
    <w:p w14:paraId="3AB29B8C" w14:textId="77777777" w:rsidR="009E534B" w:rsidRPr="00C21A26" w:rsidRDefault="00927292">
      <w:pPr>
        <w:pStyle w:val="TOC1"/>
        <w:rPr>
          <w:b w:val="0"/>
          <w:noProof/>
        </w:rPr>
      </w:pPr>
      <w:hyperlink w:anchor="_Toc70010736" w:history="1">
        <w:r w:rsidR="009E534B" w:rsidRPr="00C21A26">
          <w:rPr>
            <w:rStyle w:val="Hyperlink"/>
            <w:noProof/>
          </w:rPr>
          <w:t>Appendix A</w:t>
        </w:r>
        <w:r w:rsidR="009E534B" w:rsidRPr="00C21A26">
          <w:rPr>
            <w:noProof/>
            <w:webHidden/>
          </w:rPr>
          <w:tab/>
        </w:r>
        <w:r w:rsidR="00031905" w:rsidRPr="00C21A26">
          <w:rPr>
            <w:noProof/>
            <w:webHidden/>
          </w:rPr>
          <w:fldChar w:fldCharType="begin"/>
        </w:r>
        <w:r w:rsidR="009E534B" w:rsidRPr="00C21A26">
          <w:rPr>
            <w:noProof/>
            <w:webHidden/>
          </w:rPr>
          <w:instrText xml:space="preserve"> PAGEREF _Toc70010736 \h </w:instrText>
        </w:r>
        <w:r w:rsidR="00031905" w:rsidRPr="00C21A26">
          <w:rPr>
            <w:noProof/>
            <w:webHidden/>
          </w:rPr>
        </w:r>
        <w:r w:rsidR="00031905" w:rsidRPr="00C21A26">
          <w:rPr>
            <w:noProof/>
            <w:webHidden/>
          </w:rPr>
          <w:fldChar w:fldCharType="separate"/>
        </w:r>
        <w:r w:rsidR="009E534B" w:rsidRPr="00C21A26">
          <w:rPr>
            <w:noProof/>
            <w:webHidden/>
          </w:rPr>
          <w:t>17</w:t>
        </w:r>
        <w:r w:rsidR="00031905" w:rsidRPr="00C21A26">
          <w:rPr>
            <w:noProof/>
            <w:webHidden/>
          </w:rPr>
          <w:fldChar w:fldCharType="end"/>
        </w:r>
      </w:hyperlink>
    </w:p>
    <w:p w14:paraId="710625A5" w14:textId="77777777" w:rsidR="009E534B" w:rsidRPr="00C21A26" w:rsidRDefault="00927292">
      <w:pPr>
        <w:pStyle w:val="TOC1"/>
        <w:rPr>
          <w:b w:val="0"/>
          <w:noProof/>
        </w:rPr>
      </w:pPr>
      <w:hyperlink w:anchor="_Toc70010737" w:history="1">
        <w:r w:rsidR="009E534B" w:rsidRPr="00C21A26">
          <w:rPr>
            <w:rStyle w:val="Hyperlink"/>
            <w:noProof/>
          </w:rPr>
          <w:t>Appendix B</w:t>
        </w:r>
        <w:r w:rsidR="009E534B" w:rsidRPr="00C21A26">
          <w:rPr>
            <w:noProof/>
            <w:webHidden/>
          </w:rPr>
          <w:tab/>
        </w:r>
        <w:r w:rsidR="00031905" w:rsidRPr="00C21A26">
          <w:rPr>
            <w:noProof/>
            <w:webHidden/>
          </w:rPr>
          <w:fldChar w:fldCharType="begin"/>
        </w:r>
        <w:r w:rsidR="009E534B" w:rsidRPr="00C21A26">
          <w:rPr>
            <w:noProof/>
            <w:webHidden/>
          </w:rPr>
          <w:instrText xml:space="preserve"> PAGEREF _Toc70010737 \h </w:instrText>
        </w:r>
        <w:r w:rsidR="00031905" w:rsidRPr="00C21A26">
          <w:rPr>
            <w:noProof/>
            <w:webHidden/>
          </w:rPr>
        </w:r>
        <w:r w:rsidR="00031905" w:rsidRPr="00C21A26">
          <w:rPr>
            <w:noProof/>
            <w:webHidden/>
          </w:rPr>
          <w:fldChar w:fldCharType="separate"/>
        </w:r>
        <w:r w:rsidR="009E534B" w:rsidRPr="00C21A26">
          <w:rPr>
            <w:noProof/>
            <w:webHidden/>
          </w:rPr>
          <w:t>18</w:t>
        </w:r>
        <w:r w:rsidR="00031905" w:rsidRPr="00C21A26">
          <w:rPr>
            <w:noProof/>
            <w:webHidden/>
          </w:rPr>
          <w:fldChar w:fldCharType="end"/>
        </w:r>
      </w:hyperlink>
    </w:p>
    <w:p w14:paraId="13DF1857" w14:textId="77777777" w:rsidR="009E534B" w:rsidRPr="00C21A26" w:rsidRDefault="00927292">
      <w:pPr>
        <w:pStyle w:val="TOC1"/>
        <w:rPr>
          <w:b w:val="0"/>
          <w:noProof/>
        </w:rPr>
      </w:pPr>
      <w:hyperlink w:anchor="_Toc70010738" w:history="1">
        <w:r w:rsidR="009E534B" w:rsidRPr="00C21A26">
          <w:rPr>
            <w:rStyle w:val="Hyperlink"/>
            <w:noProof/>
          </w:rPr>
          <w:t>Supplier/Bidder List</w:t>
        </w:r>
        <w:r w:rsidR="009E534B" w:rsidRPr="00C21A26">
          <w:rPr>
            <w:noProof/>
            <w:webHidden/>
          </w:rPr>
          <w:tab/>
        </w:r>
        <w:r w:rsidR="00031905" w:rsidRPr="00C21A26">
          <w:rPr>
            <w:noProof/>
            <w:webHidden/>
          </w:rPr>
          <w:fldChar w:fldCharType="begin"/>
        </w:r>
        <w:r w:rsidR="009E534B" w:rsidRPr="00C21A26">
          <w:rPr>
            <w:noProof/>
            <w:webHidden/>
          </w:rPr>
          <w:instrText xml:space="preserve"> PAGEREF _Toc70010738 \h </w:instrText>
        </w:r>
        <w:r w:rsidR="00031905" w:rsidRPr="00C21A26">
          <w:rPr>
            <w:noProof/>
            <w:webHidden/>
          </w:rPr>
        </w:r>
        <w:r w:rsidR="00031905" w:rsidRPr="00C21A26">
          <w:rPr>
            <w:noProof/>
            <w:webHidden/>
          </w:rPr>
          <w:fldChar w:fldCharType="separate"/>
        </w:r>
        <w:r w:rsidR="009E534B" w:rsidRPr="00C21A26">
          <w:rPr>
            <w:noProof/>
            <w:webHidden/>
          </w:rPr>
          <w:t>18</w:t>
        </w:r>
        <w:r w:rsidR="00031905" w:rsidRPr="00C21A26">
          <w:rPr>
            <w:noProof/>
            <w:webHidden/>
          </w:rPr>
          <w:fldChar w:fldCharType="end"/>
        </w:r>
      </w:hyperlink>
    </w:p>
    <w:p w14:paraId="70B57C92" w14:textId="77777777" w:rsidR="00EE4E17" w:rsidRPr="00C21A26" w:rsidRDefault="00031905" w:rsidP="007D4554">
      <w:pPr>
        <w:rPr>
          <w:rFonts w:ascii="Arial" w:hAnsi="Arial" w:cs="Arial"/>
        </w:rPr>
      </w:pPr>
      <w:r w:rsidRPr="00C21A26">
        <w:rPr>
          <w:rFonts w:ascii="Arial" w:hAnsi="Arial" w:cs="Arial"/>
        </w:rPr>
        <w:fldChar w:fldCharType="end"/>
      </w:r>
    </w:p>
    <w:p w14:paraId="7D78EB5D" w14:textId="77777777" w:rsidR="00EE4E17" w:rsidRPr="00C21A26" w:rsidRDefault="00EE4E17" w:rsidP="007D4554">
      <w:pPr>
        <w:rPr>
          <w:rFonts w:ascii="Arial" w:hAnsi="Arial" w:cs="Arial"/>
          <w:i/>
          <w:highlight w:val="yellow"/>
        </w:rPr>
      </w:pPr>
    </w:p>
    <w:p w14:paraId="22EA5895" w14:textId="77777777" w:rsidR="00EE4E17" w:rsidRPr="00C21A26" w:rsidRDefault="00EE4E17" w:rsidP="007D4554">
      <w:pPr>
        <w:rPr>
          <w:rFonts w:ascii="Arial" w:hAnsi="Arial" w:cs="Arial"/>
          <w:i/>
          <w:highlight w:val="yellow"/>
        </w:rPr>
      </w:pPr>
    </w:p>
    <w:p w14:paraId="1355011B" w14:textId="77777777" w:rsidR="00EE4E17" w:rsidRPr="00C21A26" w:rsidRDefault="00EE4E17" w:rsidP="007D4554">
      <w:pPr>
        <w:rPr>
          <w:rFonts w:ascii="Arial" w:hAnsi="Arial" w:cs="Arial"/>
          <w:i/>
          <w:highlight w:val="yellow"/>
        </w:rPr>
      </w:pPr>
    </w:p>
    <w:p w14:paraId="3F182C65" w14:textId="77777777" w:rsidR="00DF1541" w:rsidRPr="00C21A26" w:rsidRDefault="00EE4E17" w:rsidP="007D4554">
      <w:pPr>
        <w:rPr>
          <w:rFonts w:ascii="Arial" w:hAnsi="Arial" w:cs="Arial"/>
          <w:color w:val="0000FF"/>
        </w:rPr>
      </w:pPr>
      <w:r w:rsidRPr="00C21A26">
        <w:rPr>
          <w:rFonts w:ascii="Arial" w:hAnsi="Arial" w:cs="Arial"/>
          <w:i/>
          <w:highlight w:val="yellow"/>
        </w:rPr>
        <w:t>Note: Click somewhere within your table of contents</w:t>
      </w:r>
      <w:r w:rsidR="00DC4448" w:rsidRPr="00C21A26">
        <w:rPr>
          <w:rFonts w:ascii="Arial" w:hAnsi="Arial" w:cs="Arial"/>
          <w:i/>
          <w:highlight w:val="yellow"/>
        </w:rPr>
        <w:t xml:space="preserve">, </w:t>
      </w:r>
      <w:r w:rsidRPr="00C21A26">
        <w:rPr>
          <w:rFonts w:ascii="Arial" w:hAnsi="Arial" w:cs="Arial"/>
          <w:i/>
          <w:highlight w:val="yellow"/>
        </w:rPr>
        <w:t>press F9</w:t>
      </w:r>
      <w:r w:rsidR="00DC4448" w:rsidRPr="00C21A26">
        <w:rPr>
          <w:rFonts w:ascii="Arial" w:hAnsi="Arial" w:cs="Arial"/>
          <w:i/>
          <w:highlight w:val="yellow"/>
        </w:rPr>
        <w:t xml:space="preserve">, </w:t>
      </w:r>
      <w:r w:rsidR="005C1B9E" w:rsidRPr="00C21A26">
        <w:rPr>
          <w:rFonts w:ascii="Arial" w:hAnsi="Arial" w:cs="Arial"/>
          <w:i/>
          <w:highlight w:val="yellow"/>
        </w:rPr>
        <w:t>select</w:t>
      </w:r>
      <w:r w:rsidR="00DC4448" w:rsidRPr="00C21A26">
        <w:rPr>
          <w:rFonts w:ascii="Arial" w:hAnsi="Arial" w:cs="Arial"/>
          <w:i/>
          <w:highlight w:val="yellow"/>
        </w:rPr>
        <w:t xml:space="preserve"> the “update entire table” radio button, and click “OK” </w:t>
      </w:r>
      <w:r w:rsidRPr="00C21A26">
        <w:rPr>
          <w:rFonts w:ascii="Arial" w:hAnsi="Arial" w:cs="Arial"/>
          <w:i/>
          <w:highlight w:val="yellow"/>
        </w:rPr>
        <w:t>to refresh it automatically.</w:t>
      </w:r>
      <w:r w:rsidRPr="00C21A26">
        <w:rPr>
          <w:rFonts w:ascii="Arial" w:hAnsi="Arial" w:cs="Arial"/>
          <w:i/>
        </w:rPr>
        <w:br w:type="page"/>
      </w:r>
    </w:p>
    <w:p w14:paraId="1D6BF264" w14:textId="77777777" w:rsidR="007D4554" w:rsidRPr="00C21A26" w:rsidRDefault="002C5F41" w:rsidP="00DF1541">
      <w:pPr>
        <w:pStyle w:val="Heading1"/>
        <w:rPr>
          <w:sz w:val="24"/>
          <w:szCs w:val="24"/>
        </w:rPr>
      </w:pPr>
      <w:bookmarkStart w:id="2" w:name="_Toc70010703"/>
      <w:r w:rsidRPr="00C21A26">
        <w:rPr>
          <w:sz w:val="24"/>
          <w:szCs w:val="24"/>
        </w:rPr>
        <w:lastRenderedPageBreak/>
        <w:t xml:space="preserve">1. </w:t>
      </w:r>
      <w:r w:rsidR="00DF1541" w:rsidRPr="00C21A26">
        <w:rPr>
          <w:sz w:val="24"/>
          <w:szCs w:val="24"/>
        </w:rPr>
        <w:t>INST</w:t>
      </w:r>
      <w:r w:rsidR="007D4554" w:rsidRPr="00C21A26">
        <w:rPr>
          <w:sz w:val="24"/>
          <w:szCs w:val="24"/>
        </w:rPr>
        <w:t>RUCTIONS TO BIDDERS</w:t>
      </w:r>
      <w:bookmarkEnd w:id="2"/>
    </w:p>
    <w:p w14:paraId="513E95AF" w14:textId="77777777" w:rsidR="007D4554" w:rsidRPr="00C21A26" w:rsidRDefault="007D4554" w:rsidP="007D4554">
      <w:pPr>
        <w:rPr>
          <w:rFonts w:ascii="Arial" w:hAnsi="Arial" w:cs="Arial"/>
          <w:color w:val="0000FF"/>
        </w:rPr>
      </w:pPr>
      <w:r w:rsidRPr="00C21A26">
        <w:rPr>
          <w:rFonts w:ascii="Arial" w:hAnsi="Arial" w:cs="Arial"/>
          <w:color w:val="0000FF"/>
        </w:rPr>
        <w:t>The Instructions to Bidders section contains the information that a bidder requires to prepare a bid proposal that is responsive to each of the requirements that are included in other s</w:t>
      </w:r>
      <w:r w:rsidR="005D60C2">
        <w:rPr>
          <w:rFonts w:ascii="Arial" w:hAnsi="Arial" w:cs="Arial"/>
          <w:color w:val="0000FF"/>
        </w:rPr>
        <w:t>ections of the RFP. Certain RFP</w:t>
      </w:r>
      <w:r w:rsidRPr="00C21A26">
        <w:rPr>
          <w:rFonts w:ascii="Arial" w:hAnsi="Arial" w:cs="Arial"/>
          <w:color w:val="0000FF"/>
        </w:rPr>
        <w:t>s provide this information in an Invitation to Bid letter as well as in the Instructions to Bidders. The following sections discuss common items that are included, in Instructions to Bidders (referred to as Instructions).</w:t>
      </w:r>
    </w:p>
    <w:p w14:paraId="69012C9E" w14:textId="77777777" w:rsidR="007D4554" w:rsidRPr="00C21A26" w:rsidRDefault="002C5F41" w:rsidP="009D3874">
      <w:pPr>
        <w:pStyle w:val="Heading2"/>
        <w:ind w:left="720"/>
        <w:rPr>
          <w:sz w:val="24"/>
          <w:szCs w:val="24"/>
        </w:rPr>
      </w:pPr>
      <w:bookmarkStart w:id="3" w:name="_Toc70010704"/>
      <w:r w:rsidRPr="00C21A26">
        <w:rPr>
          <w:sz w:val="24"/>
          <w:szCs w:val="24"/>
        </w:rPr>
        <w:t xml:space="preserve">1.1. </w:t>
      </w:r>
      <w:r w:rsidR="007D4554" w:rsidRPr="00C21A26">
        <w:rPr>
          <w:sz w:val="24"/>
          <w:szCs w:val="24"/>
        </w:rPr>
        <w:t>General Description of Work</w:t>
      </w:r>
      <w:bookmarkEnd w:id="3"/>
    </w:p>
    <w:p w14:paraId="6D19A5A1" w14:textId="77777777" w:rsidR="007D4554" w:rsidRPr="00C21A26" w:rsidRDefault="007D4554" w:rsidP="006778C2">
      <w:pPr>
        <w:ind w:left="720"/>
        <w:rPr>
          <w:rFonts w:ascii="Arial" w:hAnsi="Arial" w:cs="Arial"/>
          <w:color w:val="0000FF"/>
        </w:rPr>
      </w:pPr>
      <w:r w:rsidRPr="00C21A26">
        <w:rPr>
          <w:rFonts w:ascii="Arial" w:hAnsi="Arial" w:cs="Arial"/>
          <w:color w:val="0000FF"/>
        </w:rPr>
        <w:t>The Instructions provide a general description of the work covered by the contract. If there are detailed Description of Work and Specifications and Drawings sections included in the RFP, these sections are referenced in the general description of the work.</w:t>
      </w:r>
    </w:p>
    <w:p w14:paraId="0BF3F17A" w14:textId="77777777" w:rsidR="007D4554" w:rsidRPr="00C21A26" w:rsidRDefault="002C5F41" w:rsidP="009D3874">
      <w:pPr>
        <w:pStyle w:val="Heading2"/>
        <w:ind w:left="720"/>
        <w:rPr>
          <w:sz w:val="24"/>
          <w:szCs w:val="24"/>
        </w:rPr>
      </w:pPr>
      <w:bookmarkStart w:id="4" w:name="_Toc70010705"/>
      <w:r w:rsidRPr="00C21A26">
        <w:rPr>
          <w:sz w:val="24"/>
          <w:szCs w:val="24"/>
        </w:rPr>
        <w:t xml:space="preserve">1.2. </w:t>
      </w:r>
      <w:r w:rsidR="007D4554" w:rsidRPr="00C21A26">
        <w:rPr>
          <w:sz w:val="24"/>
          <w:szCs w:val="24"/>
        </w:rPr>
        <w:t>What Must Be Included with Bid</w:t>
      </w:r>
      <w:bookmarkEnd w:id="4"/>
    </w:p>
    <w:p w14:paraId="28837CA9" w14:textId="77777777" w:rsidR="007D4554" w:rsidRPr="00C21A26" w:rsidRDefault="007D4554" w:rsidP="006778C2">
      <w:pPr>
        <w:ind w:left="720"/>
        <w:rPr>
          <w:rFonts w:ascii="Arial" w:hAnsi="Arial" w:cs="Arial"/>
          <w:color w:val="0000FF"/>
        </w:rPr>
      </w:pPr>
      <w:r w:rsidRPr="00C21A26">
        <w:rPr>
          <w:rFonts w:ascii="Arial" w:hAnsi="Arial" w:cs="Arial"/>
          <w:color w:val="0000FF"/>
        </w:rPr>
        <w:t>To properly evaluate the bid proposals when they are received, all of the information requested in the RFP must be provided by the bidders. Since several sections of the RFP may require that bidders submit specific information, the instructions summarize the specific information that must be submitted with the bids. Much of the specific information that is required from bidders is addressed in the Proposal section. The technical specifications in the RFP may require that bidders submit certain technical data and procedures with their bid proposals. The management requirements in the Special Conditions may specify that bidders submit information such as quality, safety, environmental, and schedule program descriptions. The commercial requirements can define financial or insurance documents that must be submitted by the bidders.</w:t>
      </w:r>
    </w:p>
    <w:p w14:paraId="575220BB" w14:textId="77777777" w:rsidR="007D4554" w:rsidRPr="00C21A26" w:rsidRDefault="002C5F41" w:rsidP="009D3874">
      <w:pPr>
        <w:pStyle w:val="Heading2"/>
        <w:ind w:left="720"/>
        <w:rPr>
          <w:sz w:val="24"/>
          <w:szCs w:val="24"/>
        </w:rPr>
      </w:pPr>
      <w:bookmarkStart w:id="5" w:name="_Toc70010706"/>
      <w:r w:rsidRPr="00C21A26">
        <w:rPr>
          <w:sz w:val="24"/>
          <w:szCs w:val="24"/>
        </w:rPr>
        <w:t xml:space="preserve">1.3. </w:t>
      </w:r>
      <w:r w:rsidR="007D4554" w:rsidRPr="00C21A26">
        <w:rPr>
          <w:sz w:val="24"/>
          <w:szCs w:val="24"/>
        </w:rPr>
        <w:t>Schedule of Bid Period Activities</w:t>
      </w:r>
      <w:bookmarkEnd w:id="5"/>
    </w:p>
    <w:p w14:paraId="04BE8EC3" w14:textId="77777777" w:rsidR="007D4554" w:rsidRPr="00C21A26" w:rsidRDefault="007D4554" w:rsidP="006778C2">
      <w:pPr>
        <w:ind w:left="720"/>
        <w:rPr>
          <w:rFonts w:ascii="Arial" w:hAnsi="Arial" w:cs="Arial"/>
          <w:color w:val="0000FF"/>
        </w:rPr>
      </w:pPr>
      <w:r w:rsidRPr="00C21A26">
        <w:rPr>
          <w:rFonts w:ascii="Arial" w:hAnsi="Arial" w:cs="Arial"/>
          <w:color w:val="0000FF"/>
        </w:rPr>
        <w:t xml:space="preserve">The Instructions define the date when bids are due. Many RFPs provide the specific time of day that bids must be received. Most companies will not accept bids after the due date. If a bidder notifies an owner in advance that it cannot meet the specified bid submittal date, an owner may extend the deadline for all bidders. Continued extensions of the due dates for bid proposals cause confusion among the bidders and hard feelings on the part of the bidders that complete their proposals on time. The Instructions should clearly define the owner's position on receiving bids after the due date in the RFP. The Instructions specify the location where bid proposals will be received by an owner as well as the due date. </w:t>
      </w:r>
    </w:p>
    <w:p w14:paraId="1D7786BD" w14:textId="77777777" w:rsidR="007D4554" w:rsidRPr="00C21A26" w:rsidRDefault="007D4554" w:rsidP="006778C2">
      <w:pPr>
        <w:ind w:left="720"/>
        <w:rPr>
          <w:rFonts w:ascii="Arial" w:hAnsi="Arial" w:cs="Arial"/>
          <w:color w:val="0000FF"/>
        </w:rPr>
      </w:pPr>
    </w:p>
    <w:p w14:paraId="0D78C779" w14:textId="77777777" w:rsidR="007D4554" w:rsidRPr="00C21A26" w:rsidRDefault="007D4554" w:rsidP="006778C2">
      <w:pPr>
        <w:ind w:left="720"/>
        <w:rPr>
          <w:rFonts w:ascii="Arial" w:hAnsi="Arial" w:cs="Arial"/>
          <w:color w:val="0000FF"/>
        </w:rPr>
      </w:pPr>
      <w:r w:rsidRPr="00C21A26">
        <w:rPr>
          <w:rFonts w:ascii="Arial" w:hAnsi="Arial" w:cs="Arial"/>
          <w:color w:val="0000FF"/>
        </w:rPr>
        <w:t>It is helpful to provide the bidders with an estimate of the date when the contract will be awarded. This date is consistent with project schedule requirements. Providing this date in the Instructions gives the bidders an indication of when contract work will begin and establishes the completion date for the project groups responsible for evaluating the bids for the contract.</w:t>
      </w:r>
    </w:p>
    <w:p w14:paraId="6D891305" w14:textId="77777777" w:rsidR="007D4554" w:rsidRPr="00C21A26" w:rsidRDefault="007D4554" w:rsidP="006778C2">
      <w:pPr>
        <w:ind w:left="720"/>
        <w:rPr>
          <w:rFonts w:ascii="Arial" w:hAnsi="Arial" w:cs="Arial"/>
          <w:color w:val="0000FF"/>
        </w:rPr>
      </w:pPr>
    </w:p>
    <w:p w14:paraId="3EAB8B25" w14:textId="77777777" w:rsidR="007D4554" w:rsidRPr="00C21A26" w:rsidRDefault="007D4554" w:rsidP="006778C2">
      <w:pPr>
        <w:ind w:left="720"/>
        <w:rPr>
          <w:rFonts w:ascii="Arial" w:hAnsi="Arial" w:cs="Arial"/>
          <w:color w:val="0000FF"/>
        </w:rPr>
      </w:pPr>
      <w:r w:rsidRPr="00C21A26">
        <w:rPr>
          <w:rFonts w:ascii="Arial" w:hAnsi="Arial" w:cs="Arial"/>
          <w:color w:val="0000FF"/>
        </w:rPr>
        <w:t>If there are specific meetings scheduled during the bid preparation period, the dates for these meetings are defined in the Instructions. For example, there may be a pre-bid meeting to explain the RFP and answer bidder questions. The owner may also want to schedule project site visits and meetings with specific bidders to review their technical and management capabilities.</w:t>
      </w:r>
    </w:p>
    <w:p w14:paraId="5605ECAC" w14:textId="77777777" w:rsidR="007D4554" w:rsidRPr="00C21A26" w:rsidRDefault="002C5F41" w:rsidP="009D3874">
      <w:pPr>
        <w:pStyle w:val="Heading2"/>
        <w:ind w:left="720"/>
        <w:rPr>
          <w:sz w:val="24"/>
          <w:szCs w:val="24"/>
        </w:rPr>
      </w:pPr>
      <w:bookmarkStart w:id="6" w:name="_Toc70010707"/>
      <w:r w:rsidRPr="00C21A26">
        <w:rPr>
          <w:sz w:val="24"/>
          <w:szCs w:val="24"/>
        </w:rPr>
        <w:lastRenderedPageBreak/>
        <w:t>1.4</w:t>
      </w:r>
      <w:r w:rsidR="00DF1541" w:rsidRPr="00C21A26">
        <w:rPr>
          <w:sz w:val="24"/>
          <w:szCs w:val="24"/>
        </w:rPr>
        <w:t>.</w:t>
      </w:r>
      <w:r w:rsidRPr="00C21A26">
        <w:rPr>
          <w:sz w:val="24"/>
          <w:szCs w:val="24"/>
        </w:rPr>
        <w:t xml:space="preserve"> </w:t>
      </w:r>
      <w:r w:rsidR="007D4554" w:rsidRPr="00C21A26">
        <w:rPr>
          <w:sz w:val="24"/>
          <w:szCs w:val="24"/>
        </w:rPr>
        <w:t>Location of Work</w:t>
      </w:r>
      <w:bookmarkEnd w:id="6"/>
    </w:p>
    <w:p w14:paraId="3C556158" w14:textId="77777777" w:rsidR="007D4554" w:rsidRPr="00C21A26" w:rsidRDefault="007D4554" w:rsidP="006778C2">
      <w:pPr>
        <w:ind w:left="720"/>
        <w:rPr>
          <w:rFonts w:ascii="Arial" w:hAnsi="Arial" w:cs="Arial"/>
          <w:color w:val="0000FF"/>
        </w:rPr>
      </w:pPr>
      <w:r w:rsidRPr="00C21A26">
        <w:rPr>
          <w:rFonts w:ascii="Arial" w:hAnsi="Arial" w:cs="Arial"/>
          <w:color w:val="0000FF"/>
        </w:rPr>
        <w:t>The Instructions give the location of the project site. Material and equipment contract bidders need this information to determine shipping costs. If shipments must be made to a storage facility not at the project site, the Instructions provide the location of the storage facility. Service contract bidders may need to visit the site to obtain information necessary to complete their bid proposals. The Instructions provide information on how site visits are arranged with an owner. If the project site is in a remote location, the Instructions provide directions on how to get to the site.</w:t>
      </w:r>
    </w:p>
    <w:p w14:paraId="32844529" w14:textId="77777777" w:rsidR="007D4554" w:rsidRPr="00C21A26" w:rsidRDefault="002C5F41" w:rsidP="009D3874">
      <w:pPr>
        <w:pStyle w:val="Heading2"/>
        <w:ind w:left="720"/>
        <w:rPr>
          <w:sz w:val="24"/>
          <w:szCs w:val="24"/>
        </w:rPr>
      </w:pPr>
      <w:bookmarkStart w:id="7" w:name="_Toc70010708"/>
      <w:r w:rsidRPr="00C21A26">
        <w:rPr>
          <w:sz w:val="24"/>
          <w:szCs w:val="24"/>
        </w:rPr>
        <w:t xml:space="preserve">1.5. </w:t>
      </w:r>
      <w:r w:rsidR="007D4554" w:rsidRPr="00C21A26">
        <w:rPr>
          <w:sz w:val="24"/>
          <w:szCs w:val="24"/>
        </w:rPr>
        <w:t>Pre-Bid Meeting</w:t>
      </w:r>
      <w:bookmarkEnd w:id="7"/>
    </w:p>
    <w:p w14:paraId="175E07B8" w14:textId="77777777" w:rsidR="007D4554" w:rsidRPr="00C21A26" w:rsidRDefault="007D4554" w:rsidP="006778C2">
      <w:pPr>
        <w:ind w:left="720"/>
        <w:rPr>
          <w:rFonts w:ascii="Arial" w:hAnsi="Arial" w:cs="Arial"/>
          <w:color w:val="0000FF"/>
        </w:rPr>
      </w:pPr>
      <w:r w:rsidRPr="00C21A26">
        <w:rPr>
          <w:rFonts w:ascii="Arial" w:hAnsi="Arial" w:cs="Arial"/>
          <w:color w:val="0000FF"/>
        </w:rPr>
        <w:t>Pre-bid meetings can be held after the RFPs are issued and prior to the bid due date. Pre-bid meetings may be referred to with other titles in RFPs</w:t>
      </w:r>
      <w:r w:rsidR="00082423">
        <w:rPr>
          <w:rFonts w:ascii="Arial" w:hAnsi="Arial" w:cs="Arial"/>
          <w:color w:val="0000FF"/>
        </w:rPr>
        <w:t>,</w:t>
      </w:r>
      <w:r w:rsidRPr="00C21A26">
        <w:rPr>
          <w:rFonts w:ascii="Arial" w:hAnsi="Arial" w:cs="Arial"/>
          <w:color w:val="0000FF"/>
        </w:rPr>
        <w:t xml:space="preserve"> such as a pre-proposal conference in government RFPs. If an owner intends to have a pre-bid meeting, the Instructions provide the location, date, and time of the meeting. The Instructions may also describe the purpose of the meeting and how answers to questions from bidders will be handled. The answers to the questions from bidders are normally handled in a formal manner since they are a supplement to the information provided in the RFP.</w:t>
      </w:r>
    </w:p>
    <w:p w14:paraId="0D5ADECF" w14:textId="77777777" w:rsidR="007D4554" w:rsidRPr="00C21A26" w:rsidRDefault="002C5F41" w:rsidP="009D3874">
      <w:pPr>
        <w:pStyle w:val="Heading2"/>
        <w:ind w:left="720"/>
        <w:rPr>
          <w:sz w:val="24"/>
          <w:szCs w:val="24"/>
        </w:rPr>
      </w:pPr>
      <w:bookmarkStart w:id="8" w:name="_Toc70010709"/>
      <w:r w:rsidRPr="00C21A26">
        <w:rPr>
          <w:sz w:val="24"/>
          <w:szCs w:val="24"/>
        </w:rPr>
        <w:t xml:space="preserve">1.6. </w:t>
      </w:r>
      <w:r w:rsidR="007D4554" w:rsidRPr="00C21A26">
        <w:rPr>
          <w:sz w:val="24"/>
          <w:szCs w:val="24"/>
        </w:rPr>
        <w:t>Owner Contact for Questions</w:t>
      </w:r>
      <w:bookmarkEnd w:id="8"/>
    </w:p>
    <w:p w14:paraId="7222712E" w14:textId="77777777" w:rsidR="007D4554" w:rsidRPr="00C21A26" w:rsidRDefault="007D4554" w:rsidP="006778C2">
      <w:pPr>
        <w:ind w:left="720"/>
        <w:rPr>
          <w:rFonts w:ascii="Arial" w:hAnsi="Arial" w:cs="Arial"/>
          <w:color w:val="0000FF"/>
        </w:rPr>
      </w:pPr>
      <w:r w:rsidRPr="00C21A26">
        <w:rPr>
          <w:rFonts w:ascii="Arial" w:hAnsi="Arial" w:cs="Arial"/>
          <w:color w:val="0000FF"/>
        </w:rPr>
        <w:t>It is important that an owner designate one individual to act as the contact person for questions from bidders during the bid period. This organizational approach assures that questions are handled in a consistent manner and that all bidders receive the same answers to questions. The answers to individual questions from bidders during the bid period that are not responded to at a pre-bid meeting are also important supplemental information to the original RFP. The procurement group representative assigned to a contract is often the designated contact person for an owner. The Instructions specify the name of the person in the owner's organization that is responsible for responding to bidder questions. The Instructions also specify the telephone number and address of the contact person. The Instructions define the procedure that will be used for providing answers to all bidders when one bidder asks a question concerning requirements in the RFP.</w:t>
      </w:r>
    </w:p>
    <w:p w14:paraId="2E5CE494" w14:textId="77777777" w:rsidR="007D4554" w:rsidRPr="00C21A26" w:rsidRDefault="002C5F41" w:rsidP="009D3874">
      <w:pPr>
        <w:pStyle w:val="Heading2"/>
        <w:ind w:left="720"/>
        <w:rPr>
          <w:sz w:val="24"/>
          <w:szCs w:val="24"/>
        </w:rPr>
      </w:pPr>
      <w:bookmarkStart w:id="9" w:name="_Toc70010710"/>
      <w:r w:rsidRPr="00C21A26">
        <w:rPr>
          <w:sz w:val="24"/>
          <w:szCs w:val="24"/>
        </w:rPr>
        <w:t xml:space="preserve">1.7. </w:t>
      </w:r>
      <w:r w:rsidR="007D4554" w:rsidRPr="00C21A26">
        <w:rPr>
          <w:sz w:val="24"/>
          <w:szCs w:val="24"/>
        </w:rPr>
        <w:t>Pre-Award Surveys</w:t>
      </w:r>
      <w:bookmarkEnd w:id="9"/>
    </w:p>
    <w:p w14:paraId="3CB9C6C6" w14:textId="77777777" w:rsidR="007D4554" w:rsidRPr="00C21A26" w:rsidRDefault="007D4554" w:rsidP="006778C2">
      <w:pPr>
        <w:ind w:left="720"/>
        <w:rPr>
          <w:rFonts w:ascii="Arial" w:hAnsi="Arial" w:cs="Arial"/>
          <w:color w:val="0000FF"/>
        </w:rPr>
      </w:pPr>
      <w:r w:rsidRPr="00C21A26">
        <w:rPr>
          <w:rFonts w:ascii="Arial" w:hAnsi="Arial" w:cs="Arial"/>
          <w:color w:val="0000FF"/>
        </w:rPr>
        <w:t xml:space="preserve">Certain owners perform pre-award surveys of specific bidders to obtain information on technical and management capabilities. These surveys are performed after the RFP is issued to the bidders and prior to award. The surveys can require detailed presentations from bidders regarding the technical and management approaches that they will take on a contract. The Instructions inform the bidders of the subjects that are covered at these meetings. The surveys are usually conducted at the bidder's facility since the adequacy of a bidder's facility is part of the survey. The timing of a pre-award survey is established on an individual bidder basis. </w:t>
      </w:r>
    </w:p>
    <w:p w14:paraId="3E0B7EEF" w14:textId="77777777" w:rsidR="007D4554" w:rsidRPr="00C21A26" w:rsidRDefault="002C5F41" w:rsidP="009D3874">
      <w:pPr>
        <w:pStyle w:val="Heading2"/>
        <w:ind w:left="720"/>
        <w:rPr>
          <w:sz w:val="24"/>
          <w:szCs w:val="24"/>
        </w:rPr>
      </w:pPr>
      <w:bookmarkStart w:id="10" w:name="_Toc70010711"/>
      <w:r w:rsidRPr="00C21A26">
        <w:rPr>
          <w:sz w:val="24"/>
          <w:szCs w:val="24"/>
        </w:rPr>
        <w:t xml:space="preserve">1.8. </w:t>
      </w:r>
      <w:r w:rsidR="007D4554" w:rsidRPr="00C21A26">
        <w:rPr>
          <w:sz w:val="24"/>
          <w:szCs w:val="24"/>
        </w:rPr>
        <w:t>Sealed Bid Requirements</w:t>
      </w:r>
      <w:bookmarkEnd w:id="10"/>
    </w:p>
    <w:p w14:paraId="5A116AF8" w14:textId="77777777" w:rsidR="007D4554" w:rsidRPr="00C21A26" w:rsidRDefault="00E3091D" w:rsidP="006778C2">
      <w:pPr>
        <w:ind w:left="720"/>
        <w:rPr>
          <w:rFonts w:ascii="Arial" w:hAnsi="Arial" w:cs="Arial"/>
          <w:color w:val="0000FF"/>
        </w:rPr>
      </w:pPr>
      <w:r>
        <w:rPr>
          <w:rFonts w:ascii="Arial" w:hAnsi="Arial" w:cs="Arial"/>
          <w:color w:val="0000FF"/>
        </w:rPr>
        <w:t>Many RFP</w:t>
      </w:r>
      <w:r w:rsidR="007D4554" w:rsidRPr="00C21A26">
        <w:rPr>
          <w:rFonts w:ascii="Arial" w:hAnsi="Arial" w:cs="Arial"/>
          <w:color w:val="0000FF"/>
        </w:rPr>
        <w:t xml:space="preserve">s require that bid proposals are sealed when submitted to an owner. This provides a measure of security that bids have not been altered after they were prepared. The Instructions define the sealed bid requirements. Requirements for addressing the bids to the proper party are defined in the Instructions. If the bids are not required to be sealed, the Instructions address the acceptability of telegraphic and facsimile bid </w:t>
      </w:r>
      <w:r w:rsidR="007D4554" w:rsidRPr="00C21A26">
        <w:rPr>
          <w:rFonts w:ascii="Arial" w:hAnsi="Arial" w:cs="Arial"/>
          <w:color w:val="0000FF"/>
        </w:rPr>
        <w:lastRenderedPageBreak/>
        <w:t>proposals and bid proposal modifications. The Instructions specify the number of copies of bid proposals that are required.</w:t>
      </w:r>
    </w:p>
    <w:p w14:paraId="69418542" w14:textId="77777777" w:rsidR="007D4554" w:rsidRPr="00C21A26" w:rsidRDefault="002C5F41" w:rsidP="009D3874">
      <w:pPr>
        <w:pStyle w:val="Heading2"/>
        <w:ind w:left="720"/>
        <w:rPr>
          <w:sz w:val="24"/>
          <w:szCs w:val="24"/>
        </w:rPr>
      </w:pPr>
      <w:bookmarkStart w:id="11" w:name="_Toc70010712"/>
      <w:r w:rsidRPr="00C21A26">
        <w:rPr>
          <w:sz w:val="24"/>
          <w:szCs w:val="24"/>
        </w:rPr>
        <w:t xml:space="preserve">1.9. </w:t>
      </w:r>
      <w:r w:rsidR="007D4554" w:rsidRPr="00C21A26">
        <w:rPr>
          <w:sz w:val="24"/>
          <w:szCs w:val="24"/>
        </w:rPr>
        <w:t>Basis for Bid Evaluation</w:t>
      </w:r>
      <w:bookmarkEnd w:id="11"/>
    </w:p>
    <w:p w14:paraId="11A214AA" w14:textId="77777777" w:rsidR="007D4554" w:rsidRPr="00C21A26" w:rsidRDefault="007D4554" w:rsidP="006778C2">
      <w:pPr>
        <w:ind w:left="720"/>
        <w:rPr>
          <w:rFonts w:ascii="Arial" w:hAnsi="Arial" w:cs="Arial"/>
          <w:color w:val="0000FF"/>
        </w:rPr>
      </w:pPr>
      <w:r w:rsidRPr="00C21A26">
        <w:rPr>
          <w:rFonts w:ascii="Arial" w:hAnsi="Arial" w:cs="Arial"/>
          <w:color w:val="0000FF"/>
        </w:rPr>
        <w:t xml:space="preserve">There are advantages in defining the basis that an owner will use in evaluating bid proposals. If an owner intends to give significant weight in its bid evaluation to factors such as technical, quality and schedule control capability as well as quoted prices, the bidders should be aware of this fact. </w:t>
      </w:r>
    </w:p>
    <w:p w14:paraId="11FF6F83" w14:textId="77777777" w:rsidR="007D4554" w:rsidRPr="00C21A26" w:rsidRDefault="007D4554" w:rsidP="006778C2">
      <w:pPr>
        <w:ind w:left="720"/>
        <w:rPr>
          <w:rFonts w:ascii="Arial" w:hAnsi="Arial" w:cs="Arial"/>
          <w:color w:val="0000FF"/>
        </w:rPr>
      </w:pPr>
    </w:p>
    <w:p w14:paraId="0F65BF72" w14:textId="77777777" w:rsidR="007D4554" w:rsidRPr="00C21A26" w:rsidRDefault="007D4554" w:rsidP="006778C2">
      <w:pPr>
        <w:ind w:left="720"/>
        <w:rPr>
          <w:rFonts w:ascii="Arial" w:hAnsi="Arial" w:cs="Arial"/>
          <w:color w:val="0000FF"/>
        </w:rPr>
      </w:pPr>
      <w:r w:rsidRPr="00C21A26">
        <w:rPr>
          <w:rFonts w:ascii="Arial" w:hAnsi="Arial" w:cs="Arial"/>
          <w:color w:val="0000FF"/>
        </w:rPr>
        <w:t>This gives them the opportunity to emphasize the strengths of their technical and management programs. They may propose stronger programs in these areas if they believe that this will improve their chances of contract award. The Instructions should define the basis that an owner will use to evaluate the bidders for contract work.</w:t>
      </w:r>
    </w:p>
    <w:p w14:paraId="4D6E3D7F" w14:textId="77777777" w:rsidR="007D4554" w:rsidRPr="00C21A26" w:rsidRDefault="002C5F41" w:rsidP="009D3874">
      <w:pPr>
        <w:pStyle w:val="Heading2"/>
        <w:ind w:left="720"/>
        <w:rPr>
          <w:sz w:val="24"/>
          <w:szCs w:val="24"/>
        </w:rPr>
      </w:pPr>
      <w:bookmarkStart w:id="12" w:name="_Toc70010713"/>
      <w:r w:rsidRPr="00C21A26">
        <w:rPr>
          <w:sz w:val="24"/>
          <w:szCs w:val="24"/>
        </w:rPr>
        <w:t xml:space="preserve">1.10. </w:t>
      </w:r>
      <w:r w:rsidR="007D4554" w:rsidRPr="00C21A26">
        <w:rPr>
          <w:sz w:val="24"/>
          <w:szCs w:val="24"/>
        </w:rPr>
        <w:t>Ethical Standards</w:t>
      </w:r>
      <w:bookmarkEnd w:id="12"/>
    </w:p>
    <w:p w14:paraId="193A1D1C" w14:textId="77777777" w:rsidR="007D4554" w:rsidRPr="00C21A26" w:rsidRDefault="007D4554" w:rsidP="006778C2">
      <w:pPr>
        <w:ind w:left="720"/>
        <w:rPr>
          <w:rFonts w:ascii="Arial" w:hAnsi="Arial" w:cs="Arial"/>
          <w:color w:val="0000FF"/>
        </w:rPr>
      </w:pPr>
      <w:r w:rsidRPr="00C21A26">
        <w:rPr>
          <w:rFonts w:ascii="Arial" w:hAnsi="Arial" w:cs="Arial"/>
          <w:color w:val="0000FF"/>
        </w:rPr>
        <w:t xml:space="preserve">Many owners include ethical standards that the owner and the supplier or </w:t>
      </w:r>
      <w:r w:rsidR="005979C3" w:rsidRPr="00C21A26">
        <w:rPr>
          <w:rFonts w:ascii="Arial" w:hAnsi="Arial" w:cs="Arial"/>
          <w:color w:val="0000FF"/>
        </w:rPr>
        <w:t>contractors are</w:t>
      </w:r>
      <w:r w:rsidRPr="00C21A26">
        <w:rPr>
          <w:rFonts w:ascii="Arial" w:hAnsi="Arial" w:cs="Arial"/>
          <w:color w:val="0000FF"/>
        </w:rPr>
        <w:t xml:space="preserve"> required to follow in their relationships with one another prior to and after the award of a contract in the Instructions. These standards often come from corporate procurement p</w:t>
      </w:r>
      <w:r w:rsidR="00E3091D">
        <w:rPr>
          <w:rFonts w:ascii="Arial" w:hAnsi="Arial" w:cs="Arial"/>
          <w:color w:val="0000FF"/>
        </w:rPr>
        <w:t>olicies. They include such item</w:t>
      </w:r>
      <w:r w:rsidRPr="00C21A26">
        <w:rPr>
          <w:rFonts w:ascii="Arial" w:hAnsi="Arial" w:cs="Arial"/>
          <w:color w:val="0000FF"/>
        </w:rPr>
        <w:t xml:space="preserve"> restrictions on gifts and entertainment from suppliers and contractors to owner personnel.</w:t>
      </w:r>
    </w:p>
    <w:p w14:paraId="657B8B31" w14:textId="77777777" w:rsidR="007D4554" w:rsidRPr="00C21A26" w:rsidRDefault="002C5F41" w:rsidP="009D3874">
      <w:pPr>
        <w:pStyle w:val="Heading2"/>
        <w:ind w:left="720"/>
        <w:rPr>
          <w:sz w:val="24"/>
          <w:szCs w:val="24"/>
        </w:rPr>
      </w:pPr>
      <w:bookmarkStart w:id="13" w:name="_Toc70010714"/>
      <w:r w:rsidRPr="00C21A26">
        <w:rPr>
          <w:sz w:val="24"/>
          <w:szCs w:val="24"/>
        </w:rPr>
        <w:t xml:space="preserve">1.11. </w:t>
      </w:r>
      <w:r w:rsidR="007D4554" w:rsidRPr="00C21A26">
        <w:rPr>
          <w:sz w:val="24"/>
          <w:szCs w:val="24"/>
        </w:rPr>
        <w:t>Responsibility for Surety Bonds</w:t>
      </w:r>
      <w:bookmarkEnd w:id="13"/>
    </w:p>
    <w:p w14:paraId="4F97D6B4" w14:textId="77777777" w:rsidR="007D4554" w:rsidRPr="00C21A26" w:rsidRDefault="007D4554" w:rsidP="006778C2">
      <w:pPr>
        <w:ind w:left="720"/>
        <w:rPr>
          <w:rFonts w:ascii="Arial" w:hAnsi="Arial" w:cs="Arial"/>
          <w:color w:val="0000FF"/>
        </w:rPr>
      </w:pPr>
      <w:r w:rsidRPr="00C21A26">
        <w:rPr>
          <w:rFonts w:ascii="Arial" w:hAnsi="Arial" w:cs="Arial"/>
          <w:color w:val="0000FF"/>
        </w:rPr>
        <w:t>If another section of the RFP does not specify the exact requirements for surety bonds for a contract, the Instructions clarify the types of bonds required and the cost responsibility for providing the bonds.</w:t>
      </w:r>
    </w:p>
    <w:p w14:paraId="0F14938E" w14:textId="77777777" w:rsidR="007D4554" w:rsidRPr="00C21A26" w:rsidRDefault="002C5F41" w:rsidP="009D3874">
      <w:pPr>
        <w:pStyle w:val="Heading2"/>
        <w:ind w:left="720"/>
        <w:rPr>
          <w:sz w:val="24"/>
          <w:szCs w:val="24"/>
        </w:rPr>
      </w:pPr>
      <w:bookmarkStart w:id="14" w:name="_Toc70010715"/>
      <w:r w:rsidRPr="00C21A26">
        <w:rPr>
          <w:sz w:val="24"/>
          <w:szCs w:val="24"/>
        </w:rPr>
        <w:t xml:space="preserve">1.12. </w:t>
      </w:r>
      <w:r w:rsidR="007D4554" w:rsidRPr="00C21A26">
        <w:rPr>
          <w:sz w:val="24"/>
          <w:szCs w:val="24"/>
        </w:rPr>
        <w:t>Proposal Format</w:t>
      </w:r>
      <w:bookmarkEnd w:id="14"/>
    </w:p>
    <w:p w14:paraId="236D7219" w14:textId="77777777" w:rsidR="002C5F41" w:rsidRPr="00C21A26" w:rsidRDefault="007D4554" w:rsidP="006778C2">
      <w:pPr>
        <w:ind w:left="720"/>
        <w:rPr>
          <w:rFonts w:ascii="Arial" w:hAnsi="Arial" w:cs="Arial"/>
          <w:color w:val="0000FF"/>
        </w:rPr>
      </w:pPr>
      <w:r w:rsidRPr="00C21A26">
        <w:rPr>
          <w:rFonts w:ascii="Arial" w:hAnsi="Arial" w:cs="Arial"/>
          <w:color w:val="0000FF"/>
        </w:rPr>
        <w:t xml:space="preserve">If the RFP requires that bidders prepare detailed proposals describing how they will accomplish contract work activities, the Instructions define the format required for the proposals. Limits may be placed on the length of different sections in the proposal to </w:t>
      </w:r>
      <w:r w:rsidR="00E3091D">
        <w:rPr>
          <w:rFonts w:ascii="Arial" w:hAnsi="Arial" w:cs="Arial"/>
          <w:color w:val="0000FF"/>
        </w:rPr>
        <w:t>en</w:t>
      </w:r>
      <w:r w:rsidRPr="00C21A26">
        <w:rPr>
          <w:rFonts w:ascii="Arial" w:hAnsi="Arial" w:cs="Arial"/>
          <w:color w:val="0000FF"/>
        </w:rPr>
        <w:t xml:space="preserve">sure that overly lengthy proposals </w:t>
      </w:r>
      <w:r w:rsidR="002C5F41" w:rsidRPr="00C21A26">
        <w:rPr>
          <w:rFonts w:ascii="Arial" w:hAnsi="Arial" w:cs="Arial"/>
          <w:color w:val="0000FF"/>
        </w:rPr>
        <w:t>are not received from bidders.</w:t>
      </w:r>
      <w:r w:rsidR="002C5F41" w:rsidRPr="00C21A26">
        <w:rPr>
          <w:rFonts w:ascii="Arial" w:hAnsi="Arial" w:cs="Arial"/>
          <w:color w:val="0000FF"/>
        </w:rPr>
        <w:tab/>
      </w:r>
    </w:p>
    <w:p w14:paraId="38BEF5CF" w14:textId="77777777" w:rsidR="007D4554" w:rsidRPr="00C21A26" w:rsidRDefault="002C5F41" w:rsidP="009D3874">
      <w:pPr>
        <w:pStyle w:val="Heading2"/>
        <w:ind w:left="720"/>
        <w:rPr>
          <w:sz w:val="24"/>
          <w:szCs w:val="24"/>
        </w:rPr>
      </w:pPr>
      <w:bookmarkStart w:id="15" w:name="_Toc70010716"/>
      <w:r w:rsidRPr="00C21A26">
        <w:rPr>
          <w:sz w:val="24"/>
          <w:szCs w:val="24"/>
        </w:rPr>
        <w:t xml:space="preserve">1.13. </w:t>
      </w:r>
      <w:r w:rsidR="007D4554" w:rsidRPr="00C21A26">
        <w:rPr>
          <w:sz w:val="24"/>
          <w:szCs w:val="24"/>
        </w:rPr>
        <w:t>Lis</w:t>
      </w:r>
      <w:r w:rsidR="00DF1541" w:rsidRPr="00C21A26">
        <w:rPr>
          <w:sz w:val="24"/>
          <w:szCs w:val="24"/>
        </w:rPr>
        <w:t>t</w:t>
      </w:r>
      <w:r w:rsidR="007D4554" w:rsidRPr="00C21A26">
        <w:rPr>
          <w:sz w:val="24"/>
          <w:szCs w:val="24"/>
        </w:rPr>
        <w:t xml:space="preserve"> of Bidders</w:t>
      </w:r>
      <w:bookmarkEnd w:id="15"/>
    </w:p>
    <w:p w14:paraId="10E8E00B" w14:textId="77777777" w:rsidR="007D4554" w:rsidRPr="00C21A26" w:rsidRDefault="007D4554" w:rsidP="005C1B9E">
      <w:pPr>
        <w:ind w:left="720"/>
        <w:rPr>
          <w:rFonts w:ascii="Arial" w:hAnsi="Arial" w:cs="Arial"/>
          <w:color w:val="0000FF"/>
        </w:rPr>
      </w:pPr>
      <w:r w:rsidRPr="00C21A26">
        <w:rPr>
          <w:rFonts w:ascii="Arial" w:hAnsi="Arial" w:cs="Arial"/>
          <w:color w:val="0000FF"/>
        </w:rPr>
        <w:t xml:space="preserve">Many </w:t>
      </w:r>
      <w:r w:rsidR="005979C3" w:rsidRPr="00C21A26">
        <w:rPr>
          <w:rFonts w:ascii="Arial" w:hAnsi="Arial" w:cs="Arial"/>
          <w:color w:val="0000FF"/>
        </w:rPr>
        <w:t>RFPs</w:t>
      </w:r>
      <w:r w:rsidRPr="00C21A26">
        <w:rPr>
          <w:rFonts w:ascii="Arial" w:hAnsi="Arial" w:cs="Arial"/>
          <w:color w:val="0000FF"/>
        </w:rPr>
        <w:t xml:space="preserve"> include a list of the companies in the Instructions section that have been asked to bid on the contract. This approach has the advantage of making the bidders aware that they are involved in a competitive bidding process.</w:t>
      </w:r>
    </w:p>
    <w:p w14:paraId="50E7B14E" w14:textId="77777777" w:rsidR="00F8547D" w:rsidRPr="00C21A26" w:rsidRDefault="00F8547D" w:rsidP="005C1B9E">
      <w:pPr>
        <w:ind w:left="720"/>
        <w:rPr>
          <w:rFonts w:ascii="Arial" w:hAnsi="Arial" w:cs="Arial"/>
          <w:color w:val="0000FF"/>
        </w:rPr>
      </w:pPr>
    </w:p>
    <w:p w14:paraId="6389D6B9" w14:textId="77777777" w:rsidR="00F8547D" w:rsidRPr="00C21A26" w:rsidRDefault="00F8547D" w:rsidP="005C1B9E">
      <w:pPr>
        <w:ind w:left="720"/>
        <w:rPr>
          <w:rFonts w:ascii="Arial" w:hAnsi="Arial" w:cs="Arial"/>
          <w:color w:val="0000FF"/>
        </w:rPr>
      </w:pPr>
      <w:r w:rsidRPr="00C21A26">
        <w:rPr>
          <w:rFonts w:ascii="Arial" w:hAnsi="Arial" w:cs="Arial"/>
          <w:color w:val="0000FF"/>
        </w:rPr>
        <w:t>Note: A place is provided in Appendix B for a detailed list of bidders.</w:t>
      </w:r>
    </w:p>
    <w:p w14:paraId="39FF6BCC" w14:textId="77777777" w:rsidR="007D4554" w:rsidRPr="00C21A26" w:rsidRDefault="007D4554" w:rsidP="007D4554">
      <w:pPr>
        <w:rPr>
          <w:rFonts w:ascii="Arial" w:hAnsi="Arial" w:cs="Arial"/>
        </w:rPr>
      </w:pPr>
    </w:p>
    <w:p w14:paraId="16D73CDD" w14:textId="77777777" w:rsidR="007D4554" w:rsidRPr="00C21A26" w:rsidRDefault="002C5F41" w:rsidP="009D3874">
      <w:pPr>
        <w:pStyle w:val="Heading2"/>
        <w:ind w:left="720"/>
        <w:rPr>
          <w:sz w:val="24"/>
          <w:szCs w:val="24"/>
        </w:rPr>
      </w:pPr>
      <w:bookmarkStart w:id="16" w:name="_Toc70010717"/>
      <w:r w:rsidRPr="00C21A26">
        <w:rPr>
          <w:sz w:val="24"/>
          <w:szCs w:val="24"/>
        </w:rPr>
        <w:t xml:space="preserve">1.14. </w:t>
      </w:r>
      <w:r w:rsidR="007D4554" w:rsidRPr="00C21A26">
        <w:rPr>
          <w:sz w:val="24"/>
          <w:szCs w:val="24"/>
        </w:rPr>
        <w:t>Letter of Acknowledgment</w:t>
      </w:r>
      <w:bookmarkEnd w:id="16"/>
    </w:p>
    <w:p w14:paraId="5A46B643" w14:textId="77777777" w:rsidR="007D4554" w:rsidRPr="00C21A26" w:rsidRDefault="007D4554" w:rsidP="005C1B9E">
      <w:pPr>
        <w:ind w:left="720"/>
        <w:rPr>
          <w:rFonts w:ascii="Arial" w:hAnsi="Arial" w:cs="Arial"/>
          <w:color w:val="0000FF"/>
        </w:rPr>
      </w:pPr>
      <w:r w:rsidRPr="00C21A26">
        <w:rPr>
          <w:rFonts w:ascii="Arial" w:hAnsi="Arial" w:cs="Arial"/>
          <w:color w:val="0000FF"/>
        </w:rPr>
        <w:t xml:space="preserve">It is important that procurement groups receive feedback as early as possible </w:t>
      </w:r>
      <w:r w:rsidR="000979D7">
        <w:rPr>
          <w:rFonts w:ascii="Arial" w:hAnsi="Arial" w:cs="Arial"/>
          <w:color w:val="0000FF"/>
        </w:rPr>
        <w:t>from companies that receive RFP</w:t>
      </w:r>
      <w:r w:rsidRPr="00C21A26">
        <w:rPr>
          <w:rFonts w:ascii="Arial" w:hAnsi="Arial" w:cs="Arial"/>
          <w:color w:val="0000FF"/>
        </w:rPr>
        <w:t xml:space="preserve">s regarding their intent to bid the work. If one or more companies on the list of bidders for a contract decline to bid, there may be insufficient bidders to satisfy competitive bidding requirements. </w:t>
      </w:r>
      <w:r w:rsidR="000979D7">
        <w:rPr>
          <w:rFonts w:ascii="Arial" w:hAnsi="Arial" w:cs="Arial"/>
          <w:color w:val="0000FF"/>
        </w:rPr>
        <w:t>It may be necessary to send RFP</w:t>
      </w:r>
      <w:r w:rsidRPr="00C21A26">
        <w:rPr>
          <w:rFonts w:ascii="Arial" w:hAnsi="Arial" w:cs="Arial"/>
          <w:color w:val="0000FF"/>
        </w:rPr>
        <w:t>s to additional bidders to obtain the desired number of bid proposals. To obtain this feedback in a timely manner, the Instructions often include a Letter of Acknowledgment that requires bidders to state whether they intend to submit bid proposals.</w:t>
      </w:r>
    </w:p>
    <w:p w14:paraId="65CB0938" w14:textId="77777777" w:rsidR="007D4554" w:rsidRPr="00C21A26" w:rsidRDefault="002C5F41" w:rsidP="002C5F41">
      <w:pPr>
        <w:pStyle w:val="Heading1"/>
        <w:rPr>
          <w:sz w:val="24"/>
          <w:szCs w:val="24"/>
        </w:rPr>
      </w:pPr>
      <w:bookmarkStart w:id="17" w:name="_Toc70010718"/>
      <w:r w:rsidRPr="00C21A26">
        <w:rPr>
          <w:sz w:val="24"/>
          <w:szCs w:val="24"/>
        </w:rPr>
        <w:lastRenderedPageBreak/>
        <w:t xml:space="preserve">2. </w:t>
      </w:r>
      <w:r w:rsidR="007D4554" w:rsidRPr="00C21A26">
        <w:rPr>
          <w:sz w:val="24"/>
          <w:szCs w:val="24"/>
        </w:rPr>
        <w:t>DESCRIPTION OF WORK</w:t>
      </w:r>
      <w:bookmarkEnd w:id="17"/>
    </w:p>
    <w:p w14:paraId="392DA43A" w14:textId="77777777" w:rsidR="007D4554" w:rsidRPr="00C21A26" w:rsidRDefault="007D4554" w:rsidP="007D4554">
      <w:pPr>
        <w:rPr>
          <w:rFonts w:ascii="Arial" w:hAnsi="Arial" w:cs="Arial"/>
          <w:color w:val="0000FF"/>
        </w:rPr>
      </w:pPr>
      <w:r w:rsidRPr="00C21A26">
        <w:rPr>
          <w:rFonts w:ascii="Arial" w:hAnsi="Arial" w:cs="Arial"/>
          <w:color w:val="0000FF"/>
        </w:rPr>
        <w:t>Service contracts require a</w:t>
      </w:r>
      <w:r w:rsidR="000979D7">
        <w:rPr>
          <w:rFonts w:ascii="Arial" w:hAnsi="Arial" w:cs="Arial"/>
          <w:color w:val="0000FF"/>
        </w:rPr>
        <w:t xml:space="preserve"> Description of Work in the RFP</w:t>
      </w:r>
      <w:r w:rsidRPr="00C21A26">
        <w:rPr>
          <w:rFonts w:ascii="Arial" w:hAnsi="Arial" w:cs="Arial"/>
          <w:color w:val="0000FF"/>
        </w:rPr>
        <w:t xml:space="preserve">s. Certain large engineered materials and equipment contracts </w:t>
      </w:r>
      <w:r w:rsidR="000979D7">
        <w:rPr>
          <w:rFonts w:ascii="Arial" w:hAnsi="Arial" w:cs="Arial"/>
          <w:color w:val="0000FF"/>
        </w:rPr>
        <w:t>will</w:t>
      </w:r>
      <w:r w:rsidRPr="00C21A26">
        <w:rPr>
          <w:rFonts w:ascii="Arial" w:hAnsi="Arial" w:cs="Arial"/>
          <w:color w:val="0000FF"/>
        </w:rPr>
        <w:t xml:space="preserve"> also require Descriptio</w:t>
      </w:r>
      <w:r w:rsidR="000979D7">
        <w:rPr>
          <w:rFonts w:ascii="Arial" w:hAnsi="Arial" w:cs="Arial"/>
          <w:color w:val="0000FF"/>
        </w:rPr>
        <w:t>n of Work sections in their RFP</w:t>
      </w:r>
      <w:r w:rsidRPr="00C21A26">
        <w:rPr>
          <w:rFonts w:ascii="Arial" w:hAnsi="Arial" w:cs="Arial"/>
          <w:color w:val="0000FF"/>
        </w:rPr>
        <w:t xml:space="preserve">s. The Description of Work has other titles such as Statement </w:t>
      </w:r>
      <w:r w:rsidR="000979D7">
        <w:rPr>
          <w:rFonts w:ascii="Arial" w:hAnsi="Arial" w:cs="Arial"/>
          <w:color w:val="0000FF"/>
        </w:rPr>
        <w:t>of Work or Scope of Work in RFP</w:t>
      </w:r>
      <w:r w:rsidRPr="00C21A26">
        <w:rPr>
          <w:rFonts w:ascii="Arial" w:hAnsi="Arial" w:cs="Arial"/>
          <w:color w:val="0000FF"/>
        </w:rPr>
        <w:t>s used by different companies and government agencies. Other companies include the Description of Work in the technical specifications for a contract.</w:t>
      </w:r>
    </w:p>
    <w:p w14:paraId="27021AB7" w14:textId="77777777" w:rsidR="007D4554" w:rsidRPr="00C21A26" w:rsidRDefault="007D4554" w:rsidP="007D4554">
      <w:pPr>
        <w:rPr>
          <w:rFonts w:ascii="Arial" w:hAnsi="Arial" w:cs="Arial"/>
          <w:color w:val="0000FF"/>
        </w:rPr>
      </w:pPr>
    </w:p>
    <w:p w14:paraId="16C7A990" w14:textId="77777777" w:rsidR="007D4554" w:rsidRPr="00C21A26" w:rsidRDefault="007D4554" w:rsidP="007D4554">
      <w:pPr>
        <w:rPr>
          <w:rFonts w:ascii="Arial" w:hAnsi="Arial" w:cs="Arial"/>
          <w:color w:val="0000FF"/>
        </w:rPr>
      </w:pPr>
      <w:r w:rsidRPr="00C21A26">
        <w:rPr>
          <w:rFonts w:ascii="Arial" w:hAnsi="Arial" w:cs="Arial"/>
          <w:color w:val="0000FF"/>
        </w:rPr>
        <w:t>The purpose of the Description of Work in the RFP is to define the scope of work for a</w:t>
      </w:r>
    </w:p>
    <w:p w14:paraId="04C0ACF1" w14:textId="77777777" w:rsidR="007D4554" w:rsidRPr="00C21A26" w:rsidRDefault="007D4554" w:rsidP="007D4554">
      <w:pPr>
        <w:rPr>
          <w:rFonts w:ascii="Arial" w:hAnsi="Arial" w:cs="Arial"/>
          <w:color w:val="0000FF"/>
        </w:rPr>
      </w:pPr>
      <w:r w:rsidRPr="00C21A26">
        <w:rPr>
          <w:rFonts w:ascii="Arial" w:hAnsi="Arial" w:cs="Arial"/>
          <w:color w:val="0000FF"/>
        </w:rPr>
        <w:t>contract. Other sections of the RFP for a contract such as the Specifications and Drawings and the Special Conditions also provide information that describes the work scope for bidders. The Description of Work references the other RFP sections as required.</w:t>
      </w:r>
    </w:p>
    <w:p w14:paraId="6EB752CB" w14:textId="77777777" w:rsidR="007D4554" w:rsidRPr="00C21A26" w:rsidRDefault="00EE4E17" w:rsidP="009D3874">
      <w:pPr>
        <w:pStyle w:val="Heading2"/>
        <w:ind w:left="720"/>
        <w:rPr>
          <w:sz w:val="24"/>
          <w:szCs w:val="24"/>
        </w:rPr>
      </w:pPr>
      <w:bookmarkStart w:id="18" w:name="_Toc70010719"/>
      <w:r w:rsidRPr="00C21A26">
        <w:rPr>
          <w:sz w:val="24"/>
          <w:szCs w:val="24"/>
        </w:rPr>
        <w:t>2.1.</w:t>
      </w:r>
      <w:r w:rsidR="00DF1541" w:rsidRPr="00C21A26">
        <w:rPr>
          <w:sz w:val="24"/>
          <w:szCs w:val="24"/>
        </w:rPr>
        <w:t xml:space="preserve"> </w:t>
      </w:r>
      <w:r w:rsidR="007D4554" w:rsidRPr="00C21A26">
        <w:rPr>
          <w:sz w:val="24"/>
          <w:szCs w:val="24"/>
        </w:rPr>
        <w:t>Engineering Contracts</w:t>
      </w:r>
      <w:bookmarkEnd w:id="18"/>
    </w:p>
    <w:p w14:paraId="09F02D43" w14:textId="77777777" w:rsidR="007D4554" w:rsidRPr="00C21A26" w:rsidRDefault="007D4554" w:rsidP="006541A9">
      <w:pPr>
        <w:ind w:left="720"/>
        <w:rPr>
          <w:rFonts w:ascii="Arial" w:hAnsi="Arial" w:cs="Arial"/>
          <w:color w:val="0000FF"/>
        </w:rPr>
      </w:pPr>
      <w:r w:rsidRPr="00C21A26">
        <w:rPr>
          <w:rFonts w:ascii="Arial" w:hAnsi="Arial" w:cs="Arial"/>
          <w:color w:val="0000FF"/>
        </w:rPr>
        <w:t>The Description for an engineering contract RFP contains an overview of the technical features of a project. Other general information such as the location of the project, existing facilities at the project site, and responsibility for licensing and permits is defined. If there is more than one engineering contractor on a project, the scopes of the other engineering contracts are defined in sufficient detail for the bidder to understand its role in the design of a project.</w:t>
      </w:r>
    </w:p>
    <w:p w14:paraId="5E050C06" w14:textId="77777777" w:rsidR="007D4554" w:rsidRPr="00C21A26" w:rsidRDefault="007D4554" w:rsidP="006541A9">
      <w:pPr>
        <w:ind w:left="720"/>
        <w:rPr>
          <w:rFonts w:ascii="Arial" w:hAnsi="Arial" w:cs="Arial"/>
          <w:color w:val="0000FF"/>
        </w:rPr>
      </w:pPr>
    </w:p>
    <w:p w14:paraId="02AB343A" w14:textId="77777777" w:rsidR="007D4554" w:rsidRPr="00C21A26" w:rsidRDefault="007D4554" w:rsidP="006541A9">
      <w:pPr>
        <w:ind w:left="720"/>
        <w:rPr>
          <w:rFonts w:ascii="Arial" w:hAnsi="Arial" w:cs="Arial"/>
          <w:color w:val="0000FF"/>
        </w:rPr>
      </w:pPr>
      <w:r w:rsidRPr="00C21A26">
        <w:rPr>
          <w:rFonts w:ascii="Arial" w:hAnsi="Arial" w:cs="Arial"/>
          <w:color w:val="0000FF"/>
        </w:rPr>
        <w:t>If there is a performance specification in the engineering contract RFP, the Description references the specification for details concerning the technical requirements for the design of the project. If there is not a performance specification included in the RFP, the Description contains the owner's design performance requirements. If the performance specification includes design areas that are not in the scope of an engineering contract, the Description explains which items in the performance specification apply to the contract.</w:t>
      </w:r>
    </w:p>
    <w:p w14:paraId="7CFF33B6" w14:textId="77777777" w:rsidR="007D4554" w:rsidRPr="00C21A26" w:rsidRDefault="007D4554" w:rsidP="006541A9">
      <w:pPr>
        <w:ind w:left="720"/>
        <w:rPr>
          <w:rFonts w:ascii="Arial" w:hAnsi="Arial" w:cs="Arial"/>
          <w:color w:val="0000FF"/>
        </w:rPr>
      </w:pPr>
    </w:p>
    <w:p w14:paraId="656FD87C" w14:textId="77777777" w:rsidR="007D4554" w:rsidRPr="00C21A26" w:rsidRDefault="007D4554" w:rsidP="006541A9">
      <w:pPr>
        <w:ind w:left="720"/>
        <w:rPr>
          <w:rFonts w:ascii="Arial" w:hAnsi="Arial" w:cs="Arial"/>
          <w:color w:val="0000FF"/>
        </w:rPr>
      </w:pPr>
      <w:r w:rsidRPr="00C21A26">
        <w:rPr>
          <w:rFonts w:ascii="Arial" w:hAnsi="Arial" w:cs="Arial"/>
          <w:color w:val="0000FF"/>
        </w:rPr>
        <w:t>The division of responsibility between the owner and the engineering contractor is explained in the Description. If an owner intends to perform design functions such as establishing design criteria for certain systems, these functions are defined. The division of responsibility indicates which design documents and procedures produced by the engineering contractor require owner</w:t>
      </w:r>
      <w:r w:rsidRPr="00C21A26">
        <w:rPr>
          <w:rFonts w:ascii="Arial" w:hAnsi="Arial" w:cs="Arial"/>
        </w:rPr>
        <w:t xml:space="preserve"> </w:t>
      </w:r>
      <w:r w:rsidRPr="00C21A26">
        <w:rPr>
          <w:rFonts w:ascii="Arial" w:hAnsi="Arial" w:cs="Arial"/>
          <w:color w:val="0000FF"/>
        </w:rPr>
        <w:t>approval. The division of responsibility also establishes the materials and equipment that are procured by the owner and those that are procured by the engineering contractor. The division of responsibility defines whether the engineering contractor or a supplier is responsible for the detailed design of engineered materials.</w:t>
      </w:r>
    </w:p>
    <w:p w14:paraId="0ED0F846" w14:textId="77777777" w:rsidR="007D4554" w:rsidRPr="00C21A26" w:rsidRDefault="007D4554" w:rsidP="006541A9">
      <w:pPr>
        <w:ind w:left="720"/>
        <w:rPr>
          <w:rFonts w:ascii="Arial" w:hAnsi="Arial" w:cs="Arial"/>
          <w:color w:val="0000FF"/>
        </w:rPr>
      </w:pPr>
    </w:p>
    <w:p w14:paraId="01D14623" w14:textId="77777777" w:rsidR="007D4554" w:rsidRPr="00C21A26" w:rsidRDefault="007D4554" w:rsidP="006541A9">
      <w:pPr>
        <w:ind w:left="720"/>
        <w:rPr>
          <w:rFonts w:ascii="Arial" w:hAnsi="Arial" w:cs="Arial"/>
          <w:color w:val="0000FF"/>
        </w:rPr>
      </w:pPr>
      <w:r w:rsidRPr="00C21A26">
        <w:rPr>
          <w:rFonts w:ascii="Arial" w:hAnsi="Arial" w:cs="Arial"/>
          <w:color w:val="0000FF"/>
        </w:rPr>
        <w:t>The type and duration of the support that the engineering contractor is required to provide to other project groups</w:t>
      </w:r>
      <w:r w:rsidR="000979D7">
        <w:rPr>
          <w:rFonts w:ascii="Arial" w:hAnsi="Arial" w:cs="Arial"/>
          <w:color w:val="0000FF"/>
        </w:rPr>
        <w:t>,</w:t>
      </w:r>
      <w:r w:rsidRPr="00C21A26">
        <w:rPr>
          <w:rFonts w:ascii="Arial" w:hAnsi="Arial" w:cs="Arial"/>
          <w:color w:val="0000FF"/>
        </w:rPr>
        <w:t xml:space="preserve"> such as licensing, procurement, construction or manufacturing, and testing</w:t>
      </w:r>
      <w:r w:rsidR="000979D7">
        <w:rPr>
          <w:rFonts w:ascii="Arial" w:hAnsi="Arial" w:cs="Arial"/>
          <w:color w:val="0000FF"/>
        </w:rPr>
        <w:t>,</w:t>
      </w:r>
      <w:r w:rsidRPr="00C21A26">
        <w:rPr>
          <w:rFonts w:ascii="Arial" w:hAnsi="Arial" w:cs="Arial"/>
          <w:color w:val="0000FF"/>
        </w:rPr>
        <w:t xml:space="preserve"> is addressed in the Description. If the engineering contractor is required to provide liaison personnel at the project site to clarify design requirements, this program is defined in the Description.</w:t>
      </w:r>
    </w:p>
    <w:p w14:paraId="547C62BD" w14:textId="77777777" w:rsidR="007D4554" w:rsidRPr="00C21A26" w:rsidRDefault="007D4554" w:rsidP="006541A9">
      <w:pPr>
        <w:ind w:left="720"/>
        <w:rPr>
          <w:rFonts w:ascii="Arial" w:hAnsi="Arial" w:cs="Arial"/>
          <w:color w:val="0000FF"/>
        </w:rPr>
      </w:pPr>
    </w:p>
    <w:p w14:paraId="42E4C514" w14:textId="77777777" w:rsidR="007D4554" w:rsidRPr="00C21A26" w:rsidRDefault="007D4554" w:rsidP="006541A9">
      <w:pPr>
        <w:ind w:left="720"/>
        <w:rPr>
          <w:rFonts w:ascii="Arial" w:hAnsi="Arial" w:cs="Arial"/>
          <w:color w:val="0000FF"/>
        </w:rPr>
      </w:pPr>
      <w:r w:rsidRPr="00C21A26">
        <w:rPr>
          <w:rFonts w:ascii="Arial" w:hAnsi="Arial" w:cs="Arial"/>
          <w:color w:val="0000FF"/>
        </w:rPr>
        <w:t>The quality, schedule, cost, and other management programs required to manage the engineering contract work can be defined in the Description. An alternative approach is to include the management requirements in the Special Conditions. It is not significant which section of the RFP includes the management requirements as long as they are well defined.</w:t>
      </w:r>
    </w:p>
    <w:p w14:paraId="5D6967A1" w14:textId="77777777" w:rsidR="007D4554" w:rsidRPr="00C21A26" w:rsidRDefault="00EE4E17" w:rsidP="009D3874">
      <w:pPr>
        <w:pStyle w:val="Heading2"/>
        <w:ind w:left="720"/>
        <w:rPr>
          <w:sz w:val="24"/>
          <w:szCs w:val="24"/>
        </w:rPr>
      </w:pPr>
      <w:bookmarkStart w:id="19" w:name="_Toc70010720"/>
      <w:r w:rsidRPr="00C21A26">
        <w:rPr>
          <w:sz w:val="24"/>
          <w:szCs w:val="24"/>
        </w:rPr>
        <w:lastRenderedPageBreak/>
        <w:t>2.2</w:t>
      </w:r>
      <w:r w:rsidR="002C5F41" w:rsidRPr="00C21A26">
        <w:rPr>
          <w:sz w:val="24"/>
          <w:szCs w:val="24"/>
        </w:rPr>
        <w:t xml:space="preserve">. </w:t>
      </w:r>
      <w:r w:rsidR="007D4554" w:rsidRPr="00C21A26">
        <w:rPr>
          <w:sz w:val="24"/>
          <w:szCs w:val="24"/>
        </w:rPr>
        <w:t>Construction Contracts</w:t>
      </w:r>
      <w:bookmarkEnd w:id="19"/>
    </w:p>
    <w:p w14:paraId="2FB983C0" w14:textId="77777777" w:rsidR="007D4554" w:rsidRPr="00C21A26" w:rsidRDefault="007D4554" w:rsidP="006541A9">
      <w:pPr>
        <w:ind w:left="720"/>
        <w:rPr>
          <w:rFonts w:ascii="Arial" w:hAnsi="Arial" w:cs="Arial"/>
          <w:color w:val="0000FF"/>
        </w:rPr>
      </w:pPr>
      <w:r w:rsidRPr="00C21A26">
        <w:rPr>
          <w:rFonts w:ascii="Arial" w:hAnsi="Arial" w:cs="Arial"/>
          <w:color w:val="0000FF"/>
        </w:rPr>
        <w:t>The Description for a construction contract RFP contains an overview of the technical features of a project. It also provides the location of the work, existing facilities at the project site, and the responsibility for obtaining permits and licenses for a project. If there are multiple construction contractors working on the project, the scope of work of each construction contractor is described in the Description.</w:t>
      </w:r>
    </w:p>
    <w:p w14:paraId="7B0024AE" w14:textId="77777777" w:rsidR="007D4554" w:rsidRPr="00C21A26" w:rsidRDefault="007D4554" w:rsidP="006541A9">
      <w:pPr>
        <w:ind w:left="720"/>
        <w:rPr>
          <w:rFonts w:ascii="Arial" w:hAnsi="Arial" w:cs="Arial"/>
          <w:color w:val="0000FF"/>
        </w:rPr>
      </w:pPr>
    </w:p>
    <w:p w14:paraId="4F8C0F70" w14:textId="77777777" w:rsidR="007D4554" w:rsidRPr="00C21A26" w:rsidRDefault="007D4554" w:rsidP="006541A9">
      <w:pPr>
        <w:ind w:left="720"/>
        <w:rPr>
          <w:rFonts w:ascii="Arial" w:hAnsi="Arial" w:cs="Arial"/>
          <w:color w:val="0000FF"/>
        </w:rPr>
      </w:pPr>
      <w:r w:rsidRPr="00C21A26">
        <w:rPr>
          <w:rFonts w:ascii="Arial" w:hAnsi="Arial" w:cs="Arial"/>
          <w:color w:val="0000FF"/>
        </w:rPr>
        <w:t>If the construction contract pricing approach is fixed price or unit price, there is a separate section of the RFP that contains technical specifications and drawings. The construction contractor's responsibilities for performing the work in these specifications and drawings are defined in the Description. In cases where the specifications and drawings include work performed by more than one contractor, the specific responsibilities of each contractor are defined in the Description. If the specifications and drawings are not complete when the RFP is issued, the degree of completion is defined in the Description.</w:t>
      </w:r>
    </w:p>
    <w:p w14:paraId="4B3908A3" w14:textId="77777777" w:rsidR="007D4554" w:rsidRPr="00C21A26" w:rsidRDefault="007D4554" w:rsidP="006541A9">
      <w:pPr>
        <w:ind w:left="720"/>
        <w:rPr>
          <w:rFonts w:ascii="Arial" w:hAnsi="Arial" w:cs="Arial"/>
          <w:color w:val="0000FF"/>
        </w:rPr>
      </w:pPr>
    </w:p>
    <w:p w14:paraId="660D43F5" w14:textId="77777777" w:rsidR="007D4554" w:rsidRPr="00C21A26" w:rsidRDefault="007D4554" w:rsidP="006541A9">
      <w:pPr>
        <w:ind w:left="720"/>
        <w:rPr>
          <w:rFonts w:ascii="Arial" w:hAnsi="Arial" w:cs="Arial"/>
          <w:color w:val="0000FF"/>
        </w:rPr>
      </w:pPr>
      <w:r w:rsidRPr="00C21A26">
        <w:rPr>
          <w:rFonts w:ascii="Arial" w:hAnsi="Arial" w:cs="Arial"/>
          <w:color w:val="0000FF"/>
        </w:rPr>
        <w:t>The division of responsibility between an owner and a construction contractor is defined in the description. If the construction contractor will be responsible for detailed design functions, these functions are delineated in the division of responsibility. The division of responsibility specifies the materials and equipment that are furnished to a contractor by an owner. It also specifies the materials and equipment that are procured and installed by the contractor. The division of responsibility defines the responsibility for testing the systems and components installed by a contractor.</w:t>
      </w:r>
    </w:p>
    <w:p w14:paraId="25F4F9AE" w14:textId="77777777" w:rsidR="007D4554" w:rsidRPr="00C21A26" w:rsidRDefault="007D4554" w:rsidP="006541A9">
      <w:pPr>
        <w:ind w:left="720"/>
        <w:rPr>
          <w:rFonts w:ascii="Arial" w:hAnsi="Arial" w:cs="Arial"/>
          <w:color w:val="0000FF"/>
        </w:rPr>
      </w:pPr>
    </w:p>
    <w:p w14:paraId="421B3C5C" w14:textId="77777777" w:rsidR="007D4554" w:rsidRPr="00C21A26" w:rsidRDefault="007D4554" w:rsidP="006541A9">
      <w:pPr>
        <w:ind w:left="720"/>
        <w:rPr>
          <w:rFonts w:ascii="Arial" w:hAnsi="Arial" w:cs="Arial"/>
          <w:color w:val="0000FF"/>
        </w:rPr>
      </w:pPr>
      <w:r w:rsidRPr="00C21A26">
        <w:rPr>
          <w:rFonts w:ascii="Arial" w:hAnsi="Arial" w:cs="Arial"/>
          <w:color w:val="0000FF"/>
        </w:rPr>
        <w:t>The construction contractor's responsibilities for providing services such as clean up, scaffolding, temporary office buildings, warehousing, temporary electrical, temporary heat, security, and construction equipment are described in the Description. If an owner elects to provide services to a construction contractor, the services are defined in the Description.</w:t>
      </w:r>
    </w:p>
    <w:p w14:paraId="29E77F72" w14:textId="77777777" w:rsidR="007D4554" w:rsidRPr="00C21A26" w:rsidRDefault="007D4554" w:rsidP="006541A9">
      <w:pPr>
        <w:ind w:left="720"/>
        <w:rPr>
          <w:rFonts w:ascii="Arial" w:hAnsi="Arial" w:cs="Arial"/>
          <w:color w:val="0000FF"/>
        </w:rPr>
      </w:pPr>
    </w:p>
    <w:p w14:paraId="31111314" w14:textId="77777777" w:rsidR="007D4554" w:rsidRPr="00C21A26" w:rsidRDefault="007D4554" w:rsidP="006541A9">
      <w:pPr>
        <w:ind w:left="720"/>
        <w:rPr>
          <w:rFonts w:ascii="Arial" w:hAnsi="Arial" w:cs="Arial"/>
          <w:color w:val="0000FF"/>
        </w:rPr>
      </w:pPr>
      <w:r w:rsidRPr="00C21A26">
        <w:rPr>
          <w:rFonts w:ascii="Arial" w:hAnsi="Arial" w:cs="Arial"/>
          <w:color w:val="0000FF"/>
        </w:rPr>
        <w:t>The support that a construction contractor is required to provide to other project groups is defined in the Instructions. The contractor can be required to provide as built drawings to the engineering group for final design validation. The contractor may have to provide construction personnel to the testing group to support testing activities. The contractor can be responsible for providing scaffolding for access for inspections by owner quality personnel.</w:t>
      </w:r>
    </w:p>
    <w:p w14:paraId="7715B7DC" w14:textId="77777777" w:rsidR="007D4554" w:rsidRPr="00C21A26" w:rsidRDefault="007D4554" w:rsidP="006541A9">
      <w:pPr>
        <w:ind w:left="720"/>
        <w:rPr>
          <w:rFonts w:ascii="Arial" w:hAnsi="Arial" w:cs="Arial"/>
          <w:color w:val="0000FF"/>
        </w:rPr>
      </w:pPr>
    </w:p>
    <w:p w14:paraId="173B6BB6" w14:textId="77777777" w:rsidR="007D4554" w:rsidRPr="00C21A26" w:rsidRDefault="007D4554" w:rsidP="006541A9">
      <w:pPr>
        <w:ind w:left="720"/>
        <w:rPr>
          <w:rFonts w:ascii="Arial" w:hAnsi="Arial" w:cs="Arial"/>
          <w:color w:val="0000FF"/>
        </w:rPr>
      </w:pPr>
      <w:r w:rsidRPr="00C21A26">
        <w:rPr>
          <w:rFonts w:ascii="Arial" w:hAnsi="Arial" w:cs="Arial"/>
          <w:color w:val="0000FF"/>
        </w:rPr>
        <w:t>The quality, schedule, cost, safety, environmental, and other management programs required to control the construction contract work can be addressed in the Description. They can also be addressed in the Special Conditions.</w:t>
      </w:r>
    </w:p>
    <w:p w14:paraId="5D9FD119" w14:textId="77777777" w:rsidR="007D4554" w:rsidRPr="00C21A26" w:rsidRDefault="002C5F41" w:rsidP="00EE4E17">
      <w:pPr>
        <w:pStyle w:val="Heading1"/>
        <w:rPr>
          <w:sz w:val="24"/>
          <w:szCs w:val="24"/>
        </w:rPr>
      </w:pPr>
      <w:bookmarkStart w:id="20" w:name="_Toc70010721"/>
      <w:r w:rsidRPr="00C21A26">
        <w:rPr>
          <w:sz w:val="24"/>
          <w:szCs w:val="24"/>
        </w:rPr>
        <w:t xml:space="preserve">3. </w:t>
      </w:r>
      <w:r w:rsidR="007D4554" w:rsidRPr="00C21A26">
        <w:rPr>
          <w:sz w:val="24"/>
          <w:szCs w:val="24"/>
        </w:rPr>
        <w:t>PROPOSAL</w:t>
      </w:r>
      <w:bookmarkEnd w:id="20"/>
    </w:p>
    <w:p w14:paraId="57259DD2" w14:textId="77777777" w:rsidR="007D4554" w:rsidRPr="00C21A26" w:rsidRDefault="007D4554" w:rsidP="007D4554">
      <w:pPr>
        <w:rPr>
          <w:rFonts w:ascii="Arial" w:hAnsi="Arial" w:cs="Arial"/>
          <w:color w:val="0000FF"/>
        </w:rPr>
      </w:pPr>
      <w:r w:rsidRPr="00C21A26">
        <w:rPr>
          <w:rFonts w:ascii="Arial" w:hAnsi="Arial" w:cs="Arial"/>
          <w:color w:val="0000FF"/>
        </w:rPr>
        <w:t>The Proposal section of the RFP contains all of the pricing information required from bidders to allow an owner to evaluate the costs of the bids. It can also define technical and management information that is required from the bidders. The Proposal section of the RFP can h</w:t>
      </w:r>
      <w:r w:rsidR="00A93587">
        <w:rPr>
          <w:rFonts w:ascii="Arial" w:hAnsi="Arial" w:cs="Arial"/>
          <w:color w:val="0000FF"/>
        </w:rPr>
        <w:t>ave different titles in the RFP</w:t>
      </w:r>
      <w:r w:rsidRPr="00C21A26">
        <w:rPr>
          <w:rFonts w:ascii="Arial" w:hAnsi="Arial" w:cs="Arial"/>
          <w:color w:val="0000FF"/>
        </w:rPr>
        <w:t>s issued by different companies. Certain companies call the Proposal section a Bid Form.</w:t>
      </w:r>
    </w:p>
    <w:p w14:paraId="59247726" w14:textId="77777777" w:rsidR="007D4554" w:rsidRPr="00C21A26" w:rsidRDefault="00EE4E17" w:rsidP="009D3874">
      <w:pPr>
        <w:pStyle w:val="Heading2"/>
        <w:ind w:left="720"/>
        <w:rPr>
          <w:sz w:val="24"/>
          <w:szCs w:val="24"/>
        </w:rPr>
      </w:pPr>
      <w:bookmarkStart w:id="21" w:name="_Toc70010722"/>
      <w:r w:rsidRPr="00C21A26">
        <w:rPr>
          <w:sz w:val="24"/>
          <w:szCs w:val="24"/>
        </w:rPr>
        <w:lastRenderedPageBreak/>
        <w:t xml:space="preserve">3.1. </w:t>
      </w:r>
      <w:r w:rsidR="007D4554" w:rsidRPr="00C21A26">
        <w:rPr>
          <w:sz w:val="24"/>
          <w:szCs w:val="24"/>
        </w:rPr>
        <w:t>Breakdown of Bid Price</w:t>
      </w:r>
      <w:bookmarkEnd w:id="21"/>
    </w:p>
    <w:p w14:paraId="66FBE24A" w14:textId="77777777" w:rsidR="007D4554" w:rsidRPr="00C21A26" w:rsidRDefault="007D4554" w:rsidP="006541A9">
      <w:pPr>
        <w:ind w:left="720"/>
        <w:rPr>
          <w:rFonts w:ascii="Arial" w:hAnsi="Arial" w:cs="Arial"/>
          <w:color w:val="0000FF"/>
        </w:rPr>
      </w:pPr>
      <w:r w:rsidRPr="00C21A26">
        <w:rPr>
          <w:rFonts w:ascii="Arial" w:hAnsi="Arial" w:cs="Arial"/>
          <w:color w:val="0000FF"/>
        </w:rPr>
        <w:t>It is important that the bidder understand the scope of work that is covered by each requested bid price item. It is helpful to reference the Description of Work and the Specifications and Drawings sections of the RFP in defining the scope of work for each bid price item.</w:t>
      </w:r>
    </w:p>
    <w:p w14:paraId="682529E4" w14:textId="77777777" w:rsidR="007D4554" w:rsidRPr="00C21A26" w:rsidRDefault="00EE4E17" w:rsidP="009D3874">
      <w:pPr>
        <w:pStyle w:val="Heading2"/>
        <w:ind w:left="720"/>
        <w:rPr>
          <w:sz w:val="24"/>
          <w:szCs w:val="24"/>
        </w:rPr>
      </w:pPr>
      <w:bookmarkStart w:id="22" w:name="_Toc70010723"/>
      <w:r w:rsidRPr="00C21A26">
        <w:rPr>
          <w:sz w:val="24"/>
          <w:szCs w:val="24"/>
        </w:rPr>
        <w:t xml:space="preserve">3.2. </w:t>
      </w:r>
      <w:r w:rsidR="007D4554" w:rsidRPr="00C21A26">
        <w:rPr>
          <w:sz w:val="24"/>
          <w:szCs w:val="24"/>
        </w:rPr>
        <w:t>Revisions and Extra Work</w:t>
      </w:r>
      <w:bookmarkEnd w:id="22"/>
    </w:p>
    <w:p w14:paraId="74C4F714" w14:textId="77777777" w:rsidR="007D4554" w:rsidRPr="00C21A26" w:rsidRDefault="007D4554" w:rsidP="006541A9">
      <w:pPr>
        <w:ind w:left="720"/>
        <w:rPr>
          <w:rFonts w:ascii="Arial" w:hAnsi="Arial" w:cs="Arial"/>
          <w:color w:val="0000FF"/>
        </w:rPr>
      </w:pPr>
      <w:r w:rsidRPr="00C21A26">
        <w:rPr>
          <w:rFonts w:ascii="Arial" w:hAnsi="Arial" w:cs="Arial"/>
          <w:color w:val="0000FF"/>
        </w:rPr>
        <w:t>If unit prices are feasible for extra work, the Proposal specifies the unit prices required. If extra work will be handled on a reimbursable basis, the Proposal can request cost limits for the reimbursable work.</w:t>
      </w:r>
    </w:p>
    <w:p w14:paraId="43479FA5" w14:textId="77777777" w:rsidR="007D4554" w:rsidRPr="00C21A26" w:rsidRDefault="00EE4E17" w:rsidP="009D3874">
      <w:pPr>
        <w:pStyle w:val="Heading2"/>
        <w:ind w:left="720"/>
        <w:rPr>
          <w:sz w:val="24"/>
          <w:szCs w:val="24"/>
        </w:rPr>
      </w:pPr>
      <w:bookmarkStart w:id="23" w:name="_Toc70010724"/>
      <w:r w:rsidRPr="00C21A26">
        <w:rPr>
          <w:sz w:val="24"/>
          <w:szCs w:val="24"/>
        </w:rPr>
        <w:t xml:space="preserve">3.3. </w:t>
      </w:r>
      <w:r w:rsidR="007D4554" w:rsidRPr="00C21A26">
        <w:rPr>
          <w:sz w:val="24"/>
          <w:szCs w:val="24"/>
        </w:rPr>
        <w:t>Escalation Formulas</w:t>
      </w:r>
      <w:bookmarkEnd w:id="23"/>
    </w:p>
    <w:p w14:paraId="2DC44DA4" w14:textId="77777777" w:rsidR="007D4554" w:rsidRPr="00C21A26" w:rsidRDefault="007D4554" w:rsidP="006541A9">
      <w:pPr>
        <w:ind w:left="720"/>
        <w:rPr>
          <w:rFonts w:ascii="Arial" w:hAnsi="Arial" w:cs="Arial"/>
          <w:color w:val="0000FF"/>
        </w:rPr>
      </w:pPr>
      <w:r w:rsidRPr="00C21A26">
        <w:rPr>
          <w:rFonts w:ascii="Arial" w:hAnsi="Arial" w:cs="Arial"/>
          <w:color w:val="0000FF"/>
        </w:rPr>
        <w:t>If the owner is requesting fixed price bids subject to escalation of labor and material costs, the Proposal requests the formulas that will be applied to current labor and material prices to determine escalation costs. The structure of these formulas can significantly impact the cost of a contract.</w:t>
      </w:r>
    </w:p>
    <w:p w14:paraId="5EE3581B" w14:textId="77777777" w:rsidR="007D4554" w:rsidRPr="00C21A26" w:rsidRDefault="00EE4E17" w:rsidP="009D3874">
      <w:pPr>
        <w:pStyle w:val="Heading2"/>
        <w:ind w:left="720"/>
        <w:rPr>
          <w:sz w:val="24"/>
          <w:szCs w:val="24"/>
        </w:rPr>
      </w:pPr>
      <w:bookmarkStart w:id="24" w:name="_Toc70010725"/>
      <w:r w:rsidRPr="00C21A26">
        <w:rPr>
          <w:sz w:val="24"/>
          <w:szCs w:val="24"/>
        </w:rPr>
        <w:t xml:space="preserve">3.4. </w:t>
      </w:r>
      <w:r w:rsidR="007D4554" w:rsidRPr="00C21A26">
        <w:rPr>
          <w:sz w:val="24"/>
          <w:szCs w:val="24"/>
        </w:rPr>
        <w:t>Scheduled Completion Dates</w:t>
      </w:r>
      <w:bookmarkEnd w:id="24"/>
    </w:p>
    <w:p w14:paraId="52B7E13E" w14:textId="77777777" w:rsidR="007D4554" w:rsidRPr="00C21A26" w:rsidRDefault="007D4554" w:rsidP="006541A9">
      <w:pPr>
        <w:ind w:left="720"/>
        <w:rPr>
          <w:rFonts w:ascii="Arial" w:hAnsi="Arial" w:cs="Arial"/>
          <w:color w:val="0000FF"/>
        </w:rPr>
      </w:pPr>
      <w:r w:rsidRPr="00C21A26">
        <w:rPr>
          <w:rFonts w:ascii="Arial" w:hAnsi="Arial" w:cs="Arial"/>
          <w:color w:val="0000FF"/>
        </w:rPr>
        <w:t>If an owner wants a bidder to provide schedule dates for key contract activities, the Proposal lists the key schedule activities and requests that the contractor provide the dates. Start and completion dates for key contract schedule activities may be requested.</w:t>
      </w:r>
    </w:p>
    <w:p w14:paraId="7348F4C4" w14:textId="77777777" w:rsidR="007D4554" w:rsidRPr="00C21A26" w:rsidRDefault="00EE4E17" w:rsidP="009D3874">
      <w:pPr>
        <w:pStyle w:val="Heading2"/>
        <w:ind w:left="720"/>
        <w:rPr>
          <w:sz w:val="24"/>
          <w:szCs w:val="24"/>
        </w:rPr>
      </w:pPr>
      <w:bookmarkStart w:id="25" w:name="_Toc70010726"/>
      <w:r w:rsidRPr="00C21A26">
        <w:rPr>
          <w:sz w:val="24"/>
          <w:szCs w:val="24"/>
        </w:rPr>
        <w:t xml:space="preserve">3.5. </w:t>
      </w:r>
      <w:r w:rsidR="007D4554" w:rsidRPr="00C21A26">
        <w:rPr>
          <w:sz w:val="24"/>
          <w:szCs w:val="24"/>
        </w:rPr>
        <w:t>List of Subcontractors</w:t>
      </w:r>
      <w:bookmarkEnd w:id="25"/>
    </w:p>
    <w:p w14:paraId="50E2FCF6" w14:textId="77777777" w:rsidR="007D4554" w:rsidRPr="00C21A26" w:rsidRDefault="007D4554" w:rsidP="006541A9">
      <w:pPr>
        <w:ind w:left="720"/>
        <w:rPr>
          <w:rFonts w:ascii="Arial" w:hAnsi="Arial" w:cs="Arial"/>
          <w:color w:val="0000FF"/>
        </w:rPr>
      </w:pPr>
      <w:r w:rsidRPr="00C21A26">
        <w:rPr>
          <w:rFonts w:ascii="Arial" w:hAnsi="Arial" w:cs="Arial"/>
          <w:color w:val="0000FF"/>
        </w:rPr>
        <w:t>The Proposal section provides space for bidders to list the subcontractors that they intend to use to perform the contract work. In addition to the names of subcontract firms, bidders should provide descriptions of the subcontractor work scopes, subcontractor experience, location of subcontractor offices, and telephone numbers.</w:t>
      </w:r>
    </w:p>
    <w:p w14:paraId="2F0F49A7" w14:textId="77777777" w:rsidR="007D4554" w:rsidRPr="00C21A26" w:rsidRDefault="00EE4E17" w:rsidP="009D3874">
      <w:pPr>
        <w:pStyle w:val="Heading2"/>
        <w:ind w:left="720"/>
        <w:rPr>
          <w:sz w:val="24"/>
          <w:szCs w:val="24"/>
        </w:rPr>
      </w:pPr>
      <w:bookmarkStart w:id="26" w:name="_Toc70010727"/>
      <w:r w:rsidRPr="00C21A26">
        <w:rPr>
          <w:sz w:val="24"/>
          <w:szCs w:val="24"/>
        </w:rPr>
        <w:t xml:space="preserve">3.6. </w:t>
      </w:r>
      <w:r w:rsidR="007D4554" w:rsidRPr="00C21A26">
        <w:rPr>
          <w:sz w:val="24"/>
          <w:szCs w:val="24"/>
        </w:rPr>
        <w:t>Key Supplier or Contractor Personnel</w:t>
      </w:r>
      <w:bookmarkEnd w:id="26"/>
    </w:p>
    <w:p w14:paraId="78894ECD" w14:textId="77777777" w:rsidR="007D4554" w:rsidRPr="00C21A26" w:rsidRDefault="007D4554" w:rsidP="006541A9">
      <w:pPr>
        <w:ind w:left="720"/>
        <w:rPr>
          <w:rFonts w:ascii="Arial" w:hAnsi="Arial" w:cs="Arial"/>
          <w:color w:val="0000FF"/>
        </w:rPr>
      </w:pPr>
      <w:r w:rsidRPr="00C21A26">
        <w:rPr>
          <w:rFonts w:ascii="Arial" w:hAnsi="Arial" w:cs="Arial"/>
          <w:color w:val="0000FF"/>
        </w:rPr>
        <w:t>The Proposal requires that a supplier or a contractor name the person that will be in charge of the contract work and will be the primary contact for an owner. The names of other key personnel can be requested in the Proposal section.</w:t>
      </w:r>
    </w:p>
    <w:p w14:paraId="46A10516" w14:textId="77777777" w:rsidR="007D4554" w:rsidRPr="00C21A26" w:rsidRDefault="00EE4E17" w:rsidP="009D3874">
      <w:pPr>
        <w:pStyle w:val="Heading2"/>
        <w:ind w:left="720"/>
        <w:rPr>
          <w:sz w:val="24"/>
          <w:szCs w:val="24"/>
        </w:rPr>
      </w:pPr>
      <w:bookmarkStart w:id="27" w:name="_Toc70010728"/>
      <w:r w:rsidRPr="00C21A26">
        <w:rPr>
          <w:sz w:val="24"/>
          <w:szCs w:val="24"/>
        </w:rPr>
        <w:t xml:space="preserve">3.7. </w:t>
      </w:r>
      <w:r w:rsidR="007D4554" w:rsidRPr="00C21A26">
        <w:rPr>
          <w:sz w:val="24"/>
          <w:szCs w:val="24"/>
        </w:rPr>
        <w:t>Length of Time Bid Is Valid</w:t>
      </w:r>
      <w:bookmarkEnd w:id="27"/>
    </w:p>
    <w:p w14:paraId="2A4CE526" w14:textId="77777777" w:rsidR="007D4554" w:rsidRPr="00C21A26" w:rsidRDefault="007D4554" w:rsidP="006541A9">
      <w:pPr>
        <w:ind w:left="720"/>
        <w:rPr>
          <w:rFonts w:ascii="Arial" w:hAnsi="Arial" w:cs="Arial"/>
          <w:color w:val="0000FF"/>
        </w:rPr>
      </w:pPr>
      <w:r w:rsidRPr="00C21A26">
        <w:rPr>
          <w:rFonts w:ascii="Arial" w:hAnsi="Arial" w:cs="Arial"/>
          <w:color w:val="0000FF"/>
        </w:rPr>
        <w:t>If there is a possibility that the award of a contract will not occur until a significant period of time after bids are received, the Proposal requests the length of time that a bid is valid after receipt by an owner.</w:t>
      </w:r>
    </w:p>
    <w:p w14:paraId="62FFB992" w14:textId="77777777" w:rsidR="007D4554" w:rsidRPr="00C21A26" w:rsidRDefault="00EE4E17" w:rsidP="009D3874">
      <w:pPr>
        <w:pStyle w:val="Heading2"/>
        <w:ind w:left="720"/>
        <w:rPr>
          <w:sz w:val="24"/>
          <w:szCs w:val="24"/>
        </w:rPr>
      </w:pPr>
      <w:bookmarkStart w:id="28" w:name="_Toc70010729"/>
      <w:r w:rsidRPr="00C21A26">
        <w:rPr>
          <w:sz w:val="24"/>
          <w:szCs w:val="24"/>
        </w:rPr>
        <w:t xml:space="preserve">3.8. </w:t>
      </w:r>
      <w:r w:rsidR="007D4554" w:rsidRPr="00C21A26">
        <w:rPr>
          <w:sz w:val="24"/>
          <w:szCs w:val="24"/>
        </w:rPr>
        <w:t>List of Bid Document Addenda Reviewed by Bidder</w:t>
      </w:r>
      <w:bookmarkEnd w:id="28"/>
    </w:p>
    <w:p w14:paraId="077EFCEB" w14:textId="77777777" w:rsidR="007D4554" w:rsidRPr="00C21A26" w:rsidRDefault="007D4554" w:rsidP="006541A9">
      <w:pPr>
        <w:ind w:left="720"/>
        <w:rPr>
          <w:rFonts w:ascii="Arial" w:hAnsi="Arial" w:cs="Arial"/>
          <w:color w:val="0000FF"/>
        </w:rPr>
      </w:pPr>
      <w:r w:rsidRPr="00C21A26">
        <w:rPr>
          <w:rFonts w:ascii="Arial" w:hAnsi="Arial" w:cs="Arial"/>
          <w:color w:val="0000FF"/>
        </w:rPr>
        <w:t xml:space="preserve">If there are bid document addenda issued after the RFP is issued, the Proposal section requests that bidders list the addenda that they have reviewed. This procedure </w:t>
      </w:r>
      <w:r w:rsidR="00A93587">
        <w:rPr>
          <w:rFonts w:ascii="Arial" w:hAnsi="Arial" w:cs="Arial"/>
          <w:color w:val="0000FF"/>
        </w:rPr>
        <w:t>en</w:t>
      </w:r>
      <w:r w:rsidRPr="00C21A26">
        <w:rPr>
          <w:rFonts w:ascii="Arial" w:hAnsi="Arial" w:cs="Arial"/>
          <w:color w:val="0000FF"/>
        </w:rPr>
        <w:t>sures that all bidders have reviewed the necessary documents.</w:t>
      </w:r>
    </w:p>
    <w:p w14:paraId="2DB985E9" w14:textId="77777777" w:rsidR="007D4554" w:rsidRPr="00C21A26" w:rsidRDefault="00EE4E17" w:rsidP="009D3874">
      <w:pPr>
        <w:pStyle w:val="Heading2"/>
        <w:ind w:left="720"/>
        <w:rPr>
          <w:sz w:val="24"/>
          <w:szCs w:val="24"/>
        </w:rPr>
      </w:pPr>
      <w:bookmarkStart w:id="29" w:name="_Toc70010730"/>
      <w:r w:rsidRPr="00C21A26">
        <w:rPr>
          <w:sz w:val="24"/>
          <w:szCs w:val="24"/>
        </w:rPr>
        <w:t xml:space="preserve">3.9. </w:t>
      </w:r>
      <w:r w:rsidR="007D4554" w:rsidRPr="00C21A26">
        <w:rPr>
          <w:sz w:val="24"/>
          <w:szCs w:val="24"/>
        </w:rPr>
        <w:t>Notice of Conflicts or Errors in Bid Documents</w:t>
      </w:r>
      <w:bookmarkEnd w:id="29"/>
    </w:p>
    <w:p w14:paraId="4152FA82" w14:textId="77777777" w:rsidR="007D4554" w:rsidRPr="00C21A26" w:rsidRDefault="007D4554" w:rsidP="006541A9">
      <w:pPr>
        <w:ind w:left="720"/>
        <w:rPr>
          <w:rFonts w:ascii="Arial" w:hAnsi="Arial" w:cs="Arial"/>
          <w:color w:val="0000FF"/>
        </w:rPr>
      </w:pPr>
      <w:r w:rsidRPr="00C21A26">
        <w:rPr>
          <w:rFonts w:ascii="Arial" w:hAnsi="Arial" w:cs="Arial"/>
          <w:color w:val="0000FF"/>
        </w:rPr>
        <w:t>Requesting that bidders formally notify an owner of conflicts or errors in bid documents provides a formal means of communicating conflicts and errors. The errors can be corrected prior to the start of contract work.</w:t>
      </w:r>
    </w:p>
    <w:p w14:paraId="27613647" w14:textId="77777777" w:rsidR="007D4554" w:rsidRPr="00C21A26" w:rsidRDefault="00EE4E17" w:rsidP="009D3874">
      <w:pPr>
        <w:pStyle w:val="Heading2"/>
        <w:ind w:left="720"/>
        <w:rPr>
          <w:sz w:val="24"/>
          <w:szCs w:val="24"/>
        </w:rPr>
      </w:pPr>
      <w:bookmarkStart w:id="30" w:name="_Toc70010731"/>
      <w:r w:rsidRPr="00C21A26">
        <w:rPr>
          <w:sz w:val="24"/>
          <w:szCs w:val="24"/>
        </w:rPr>
        <w:lastRenderedPageBreak/>
        <w:t xml:space="preserve">3.10. </w:t>
      </w:r>
      <w:r w:rsidR="007D4554" w:rsidRPr="00C21A26">
        <w:rPr>
          <w:sz w:val="24"/>
          <w:szCs w:val="24"/>
        </w:rPr>
        <w:t>Clarifications of Bids</w:t>
      </w:r>
      <w:bookmarkEnd w:id="30"/>
    </w:p>
    <w:p w14:paraId="576C0E98" w14:textId="77777777" w:rsidR="007D4554" w:rsidRPr="00C21A26" w:rsidRDefault="007D4554" w:rsidP="006541A9">
      <w:pPr>
        <w:ind w:left="720"/>
        <w:rPr>
          <w:rFonts w:ascii="Arial" w:hAnsi="Arial" w:cs="Arial"/>
          <w:color w:val="0000FF"/>
        </w:rPr>
      </w:pPr>
      <w:r w:rsidRPr="00C21A26">
        <w:rPr>
          <w:rFonts w:ascii="Arial" w:hAnsi="Arial" w:cs="Arial"/>
          <w:color w:val="0000FF"/>
        </w:rPr>
        <w:t>Certain Proposal sections provide space for a bidder to state any clarifications or exceptions to its bid. Although the intent of the RFP is to define the work scope in a manner that eliminates the need for clarifications and exceptions, there may be items that are not clear that should be addressed. Excessive clarifications or exceptions may cause a bid proposal to be rejected.</w:t>
      </w:r>
    </w:p>
    <w:p w14:paraId="6778BE06" w14:textId="77777777" w:rsidR="007D4554" w:rsidRPr="00C21A26" w:rsidRDefault="00EE4E17" w:rsidP="009D3874">
      <w:pPr>
        <w:pStyle w:val="Heading2"/>
        <w:ind w:left="720"/>
        <w:rPr>
          <w:sz w:val="24"/>
          <w:szCs w:val="24"/>
        </w:rPr>
      </w:pPr>
      <w:bookmarkStart w:id="31" w:name="_Toc70010732"/>
      <w:r w:rsidRPr="00C21A26">
        <w:rPr>
          <w:sz w:val="24"/>
          <w:szCs w:val="24"/>
        </w:rPr>
        <w:t xml:space="preserve">3.11. </w:t>
      </w:r>
      <w:r w:rsidR="007D4554" w:rsidRPr="00C21A26">
        <w:rPr>
          <w:sz w:val="24"/>
          <w:szCs w:val="24"/>
        </w:rPr>
        <w:t>Bidder Signature</w:t>
      </w:r>
      <w:bookmarkEnd w:id="31"/>
    </w:p>
    <w:p w14:paraId="1E1EE019" w14:textId="77777777" w:rsidR="007D4554" w:rsidRPr="00C21A26" w:rsidRDefault="007D4554" w:rsidP="006541A9">
      <w:pPr>
        <w:ind w:left="720"/>
        <w:rPr>
          <w:rFonts w:ascii="Arial" w:hAnsi="Arial" w:cs="Arial"/>
          <w:color w:val="0000FF"/>
        </w:rPr>
      </w:pPr>
      <w:r w:rsidRPr="00C21A26">
        <w:rPr>
          <w:rFonts w:ascii="Arial" w:hAnsi="Arial" w:cs="Arial"/>
          <w:color w:val="0000FF"/>
        </w:rPr>
        <w:t>The Proposal contains space for the supplier or the contractor to sign its completed Proposal. It also includes the date the Proposal is signed, the title of the person signing, and any required identification numbers or license numbers.</w:t>
      </w:r>
    </w:p>
    <w:p w14:paraId="2187D27C" w14:textId="77777777" w:rsidR="007D4554" w:rsidRPr="00C21A26" w:rsidRDefault="002C5F41" w:rsidP="00EE4E17">
      <w:pPr>
        <w:pStyle w:val="Heading1"/>
        <w:rPr>
          <w:sz w:val="24"/>
          <w:szCs w:val="24"/>
        </w:rPr>
      </w:pPr>
      <w:bookmarkStart w:id="32" w:name="_Toc70010733"/>
      <w:r w:rsidRPr="00C21A26">
        <w:rPr>
          <w:sz w:val="24"/>
          <w:szCs w:val="24"/>
        </w:rPr>
        <w:t xml:space="preserve">4. </w:t>
      </w:r>
      <w:r w:rsidR="007D4554" w:rsidRPr="00C21A26">
        <w:rPr>
          <w:sz w:val="24"/>
          <w:szCs w:val="24"/>
        </w:rPr>
        <w:t>SPECIFICATIONS AND DRAWINGS</w:t>
      </w:r>
      <w:bookmarkEnd w:id="32"/>
    </w:p>
    <w:p w14:paraId="72A2A9BF" w14:textId="77777777" w:rsidR="007D4554" w:rsidRPr="00C21A26" w:rsidRDefault="007D4554" w:rsidP="007D4554">
      <w:pPr>
        <w:rPr>
          <w:rFonts w:ascii="Arial" w:hAnsi="Arial" w:cs="Arial"/>
          <w:color w:val="0000FF"/>
        </w:rPr>
      </w:pPr>
      <w:r w:rsidRPr="00C21A26">
        <w:rPr>
          <w:rFonts w:ascii="Arial" w:hAnsi="Arial" w:cs="Arial"/>
          <w:color w:val="0000FF"/>
        </w:rPr>
        <w:t>Specifications and Drawing</w:t>
      </w:r>
      <w:r w:rsidR="00FB176E">
        <w:rPr>
          <w:rFonts w:ascii="Arial" w:hAnsi="Arial" w:cs="Arial"/>
          <w:color w:val="0000FF"/>
        </w:rPr>
        <w:t>s sections are required for RFP</w:t>
      </w:r>
      <w:r w:rsidRPr="00C21A26">
        <w:rPr>
          <w:rFonts w:ascii="Arial" w:hAnsi="Arial" w:cs="Arial"/>
          <w:color w:val="0000FF"/>
        </w:rPr>
        <w:t>s for fixed and unit price contracts. They are also required for target price and reimbursable with incentive fee contracts since they define the basis of targets and incentive fees. Depending upon how the contracts are scoped on a project, the specifications and drawings included in the RFP may or may not relate only to the contract for which the RFP is prepared. The Description of Work explains which portions of the specifications and drawings relate to a particular contract. In some cases, the specifications and drawings are marked up to define contract work scopes.</w:t>
      </w:r>
    </w:p>
    <w:p w14:paraId="65570842" w14:textId="77777777" w:rsidR="007D4554" w:rsidRPr="00C21A26" w:rsidRDefault="007D4554" w:rsidP="007D4554">
      <w:pPr>
        <w:rPr>
          <w:rFonts w:ascii="Arial" w:hAnsi="Arial" w:cs="Arial"/>
          <w:color w:val="0000FF"/>
        </w:rPr>
      </w:pPr>
    </w:p>
    <w:p w14:paraId="56E4C030" w14:textId="77777777" w:rsidR="007D4554" w:rsidRPr="00C21A26" w:rsidRDefault="007D4554" w:rsidP="007D4554">
      <w:pPr>
        <w:rPr>
          <w:rFonts w:ascii="Arial" w:hAnsi="Arial" w:cs="Arial"/>
          <w:color w:val="0000FF"/>
        </w:rPr>
      </w:pPr>
      <w:r w:rsidRPr="00C21A26">
        <w:rPr>
          <w:rFonts w:ascii="Arial" w:hAnsi="Arial" w:cs="Arial"/>
          <w:color w:val="0000FF"/>
        </w:rPr>
        <w:t xml:space="preserve">Service contracts usually require a Description of Work in addition to the Specifications and Drawings in the RFP to clarify the work activities that are the responsibility of a contractor. Many engineered materials and equipment contracts do not require extensive Description of Work sections since all necessary information for the bidders is included in the Specifications and Drawings. </w:t>
      </w:r>
    </w:p>
    <w:p w14:paraId="20ADE714" w14:textId="77777777" w:rsidR="00891B62" w:rsidRPr="00C21A26" w:rsidRDefault="00891B62" w:rsidP="007D4554">
      <w:pPr>
        <w:rPr>
          <w:rFonts w:ascii="Arial" w:hAnsi="Arial" w:cs="Arial"/>
          <w:color w:val="0000FF"/>
        </w:rPr>
      </w:pPr>
    </w:p>
    <w:p w14:paraId="4A86A47C" w14:textId="77777777" w:rsidR="00891B62" w:rsidRPr="00C21A26" w:rsidRDefault="00891B62" w:rsidP="007D4554">
      <w:pPr>
        <w:rPr>
          <w:rFonts w:ascii="Arial" w:hAnsi="Arial" w:cs="Arial"/>
          <w:color w:val="0000FF"/>
        </w:rPr>
      </w:pPr>
      <w:r w:rsidRPr="00C21A26">
        <w:rPr>
          <w:rFonts w:ascii="Arial" w:hAnsi="Arial" w:cs="Arial"/>
          <w:color w:val="0000FF"/>
        </w:rPr>
        <w:t>Note: Don’t spend too much time creating drawings or specifications. Simply cut and paste a picture from the internet and describe it here.</w:t>
      </w:r>
    </w:p>
    <w:p w14:paraId="2A61080F" w14:textId="77777777" w:rsidR="007D4554" w:rsidRPr="00C21A26" w:rsidRDefault="002C5F41" w:rsidP="00EE4E17">
      <w:pPr>
        <w:pStyle w:val="Heading1"/>
        <w:rPr>
          <w:sz w:val="24"/>
          <w:szCs w:val="24"/>
        </w:rPr>
      </w:pPr>
      <w:bookmarkStart w:id="33" w:name="_Toc70010734"/>
      <w:r w:rsidRPr="00C21A26">
        <w:rPr>
          <w:sz w:val="24"/>
          <w:szCs w:val="24"/>
        </w:rPr>
        <w:t xml:space="preserve">5. </w:t>
      </w:r>
      <w:r w:rsidR="007D4554" w:rsidRPr="00C21A26">
        <w:rPr>
          <w:sz w:val="24"/>
          <w:szCs w:val="24"/>
        </w:rPr>
        <w:t>SPECIAL CONDITIONS</w:t>
      </w:r>
      <w:bookmarkEnd w:id="33"/>
    </w:p>
    <w:p w14:paraId="677EE736" w14:textId="77777777" w:rsidR="007D4554" w:rsidRPr="00C21A26" w:rsidRDefault="007D4554" w:rsidP="007D4554">
      <w:pPr>
        <w:rPr>
          <w:rFonts w:ascii="Arial" w:hAnsi="Arial" w:cs="Arial"/>
          <w:color w:val="0000FF"/>
        </w:rPr>
      </w:pPr>
      <w:r w:rsidRPr="00C21A26">
        <w:rPr>
          <w:rFonts w:ascii="Arial" w:hAnsi="Arial" w:cs="Arial"/>
          <w:color w:val="0000FF"/>
        </w:rPr>
        <w:t xml:space="preserve">The Special Conditions section of the RFP includes all of the management requirements and any other specific contract requirements. The Special Conditions section usually does not address the technical requirements for a project. </w:t>
      </w:r>
    </w:p>
    <w:p w14:paraId="0A78F290" w14:textId="77777777" w:rsidR="007D4554" w:rsidRPr="00C21A26" w:rsidRDefault="007D4554" w:rsidP="007D4554">
      <w:pPr>
        <w:rPr>
          <w:rFonts w:ascii="Arial" w:hAnsi="Arial" w:cs="Arial"/>
          <w:color w:val="0000FF"/>
        </w:rPr>
      </w:pPr>
    </w:p>
    <w:p w14:paraId="5CFE4006" w14:textId="77777777" w:rsidR="007D4554" w:rsidRPr="00C21A26" w:rsidRDefault="007D4554" w:rsidP="007D4554">
      <w:pPr>
        <w:rPr>
          <w:rFonts w:ascii="Arial" w:hAnsi="Arial" w:cs="Arial"/>
          <w:color w:val="0000FF"/>
        </w:rPr>
      </w:pPr>
      <w:r w:rsidRPr="00C21A26">
        <w:rPr>
          <w:rFonts w:ascii="Arial" w:hAnsi="Arial" w:cs="Arial"/>
          <w:color w:val="0000FF"/>
        </w:rPr>
        <w:t>The management requirements for RFP's are prepared by several different project groups as discussed previously. The procurement group receives the management requirements for each contract from these groups. In many cases the language of the management requirements for different contracts can be similar. The procurement group works with the other project groups to determine the extent that management clauses can be standardized in the Special Conditions. Important management requirements for a specific contract should not be omitted from the RFP for the sake of standardization.</w:t>
      </w:r>
    </w:p>
    <w:p w14:paraId="20EB0B7C" w14:textId="77777777" w:rsidR="007D4554" w:rsidRPr="00C21A26" w:rsidRDefault="007D4554" w:rsidP="007D4554">
      <w:pPr>
        <w:rPr>
          <w:rFonts w:ascii="Arial" w:hAnsi="Arial" w:cs="Arial"/>
          <w:color w:val="0000FF"/>
        </w:rPr>
      </w:pPr>
    </w:p>
    <w:p w14:paraId="74245DB3" w14:textId="77777777" w:rsidR="007D4554" w:rsidRPr="00C21A26" w:rsidRDefault="00705083" w:rsidP="007D4554">
      <w:pPr>
        <w:rPr>
          <w:rFonts w:ascii="Arial" w:hAnsi="Arial" w:cs="Arial"/>
          <w:color w:val="0000FF"/>
        </w:rPr>
      </w:pPr>
      <w:r>
        <w:rPr>
          <w:rFonts w:ascii="Arial" w:hAnsi="Arial" w:cs="Arial"/>
          <w:color w:val="0000FF"/>
        </w:rPr>
        <w:t>Certain RFP</w:t>
      </w:r>
      <w:r w:rsidR="007D4554" w:rsidRPr="00C21A26">
        <w:rPr>
          <w:rFonts w:ascii="Arial" w:hAnsi="Arial" w:cs="Arial"/>
          <w:color w:val="0000FF"/>
        </w:rPr>
        <w:t>s include the Special Conditions information in the Description of Work section. This eliminates the need for the Special Conditions. As long as the management requirements are well defined, it makes little difference if they are included in the Description of Work or the Special Conditions.</w:t>
      </w:r>
    </w:p>
    <w:p w14:paraId="322B8B12" w14:textId="77777777" w:rsidR="007D4554" w:rsidRPr="00C21A26" w:rsidRDefault="007D4554" w:rsidP="007D4554">
      <w:pPr>
        <w:rPr>
          <w:rFonts w:ascii="Arial" w:hAnsi="Arial" w:cs="Arial"/>
          <w:color w:val="0000FF"/>
        </w:rPr>
      </w:pPr>
    </w:p>
    <w:p w14:paraId="4B8312DF" w14:textId="77777777" w:rsidR="007D4554" w:rsidRPr="00C21A26" w:rsidRDefault="00705083" w:rsidP="007D4554">
      <w:pPr>
        <w:rPr>
          <w:rFonts w:ascii="Arial" w:hAnsi="Arial" w:cs="Arial"/>
          <w:color w:val="0000FF"/>
        </w:rPr>
      </w:pPr>
      <w:r>
        <w:rPr>
          <w:rFonts w:ascii="Arial" w:hAnsi="Arial" w:cs="Arial"/>
          <w:color w:val="0000FF"/>
        </w:rPr>
        <w:lastRenderedPageBreak/>
        <w:t>Many RFP</w:t>
      </w:r>
      <w:r w:rsidR="007D4554" w:rsidRPr="00C21A26">
        <w:rPr>
          <w:rFonts w:ascii="Arial" w:hAnsi="Arial" w:cs="Arial"/>
          <w:color w:val="0000FF"/>
        </w:rPr>
        <w:t>s do not adequately define all of the necessary management requirements for a contract. Inadequate definition of management requirements can lead to poor management of a contract. Project management has the overall responsibility for assuring that RFP's adequately define management requirements. It is helpful to include all of the management requirements for a particular area such as control of quality in one part of the RFP. If the quality requirements are contained in different sections in the RFP, it can be difficult to determine if the necessary quality requirements are all included in the RFP.</w:t>
      </w:r>
    </w:p>
    <w:p w14:paraId="7E77CCF9" w14:textId="77777777" w:rsidR="007D4554" w:rsidRPr="00C21A26" w:rsidRDefault="002C5F41" w:rsidP="00EE4E17">
      <w:pPr>
        <w:pStyle w:val="Heading1"/>
        <w:rPr>
          <w:sz w:val="24"/>
          <w:szCs w:val="24"/>
        </w:rPr>
      </w:pPr>
      <w:bookmarkStart w:id="34" w:name="_Toc70010735"/>
      <w:r w:rsidRPr="00C21A26">
        <w:rPr>
          <w:sz w:val="24"/>
          <w:szCs w:val="24"/>
        </w:rPr>
        <w:t xml:space="preserve">6. </w:t>
      </w:r>
      <w:r w:rsidR="007D4554" w:rsidRPr="00C21A26">
        <w:rPr>
          <w:sz w:val="24"/>
          <w:szCs w:val="24"/>
        </w:rPr>
        <w:t>GENERAL CONDITIONS AND CONTRACT AGREEMENTS</w:t>
      </w:r>
      <w:bookmarkEnd w:id="34"/>
    </w:p>
    <w:p w14:paraId="54FF7619" w14:textId="77777777" w:rsidR="007D4554" w:rsidRPr="00C21A26" w:rsidRDefault="007D4554" w:rsidP="007D4554">
      <w:pPr>
        <w:rPr>
          <w:rFonts w:ascii="Arial" w:hAnsi="Arial" w:cs="Arial"/>
          <w:color w:val="0000FF"/>
        </w:rPr>
      </w:pPr>
      <w:r w:rsidRPr="00C21A26">
        <w:rPr>
          <w:rFonts w:ascii="Arial" w:hAnsi="Arial" w:cs="Arial"/>
          <w:color w:val="0000FF"/>
        </w:rPr>
        <w:t>The General Conditions section of the RFP contains the commercial requirements for a contract. Many of these commercial terms cover situations</w:t>
      </w:r>
      <w:r w:rsidR="00822560">
        <w:rPr>
          <w:rFonts w:ascii="Arial" w:hAnsi="Arial" w:cs="Arial"/>
          <w:color w:val="0000FF"/>
        </w:rPr>
        <w:t>,</w:t>
      </w:r>
      <w:r w:rsidRPr="00C21A26">
        <w:rPr>
          <w:rFonts w:ascii="Arial" w:hAnsi="Arial" w:cs="Arial"/>
          <w:color w:val="0000FF"/>
        </w:rPr>
        <w:t xml:space="preserve"> such as changes to the original contract</w:t>
      </w:r>
      <w:r w:rsidR="00822560">
        <w:rPr>
          <w:rFonts w:ascii="Arial" w:hAnsi="Arial" w:cs="Arial"/>
          <w:color w:val="0000FF"/>
        </w:rPr>
        <w:t>,</w:t>
      </w:r>
      <w:r w:rsidRPr="00C21A26">
        <w:rPr>
          <w:rFonts w:ascii="Arial" w:hAnsi="Arial" w:cs="Arial"/>
          <w:color w:val="0000FF"/>
        </w:rPr>
        <w:t xml:space="preserve"> technical and management requirements</w:t>
      </w:r>
      <w:r w:rsidR="00822560">
        <w:rPr>
          <w:rFonts w:ascii="Arial" w:hAnsi="Arial" w:cs="Arial"/>
          <w:color w:val="0000FF"/>
        </w:rPr>
        <w:t>,</w:t>
      </w:r>
      <w:r w:rsidRPr="00C21A26">
        <w:rPr>
          <w:rFonts w:ascii="Arial" w:hAnsi="Arial" w:cs="Arial"/>
          <w:color w:val="0000FF"/>
        </w:rPr>
        <w:t xml:space="preserve"> or cases in which the contractor does not perform in accordance with these requirements. Other commercial clauses cover terms of payment, invoicing, and responsibility for tax payments. Since the procurement group is responsible for preparing these commercial terms with assistance from the legal group, the procurement group can prepare the General Conditions section of the RFP with relatively little input from other project groups.</w:t>
      </w:r>
    </w:p>
    <w:p w14:paraId="676290D8" w14:textId="77777777" w:rsidR="007D4554" w:rsidRPr="00C21A26" w:rsidRDefault="007D4554" w:rsidP="007D4554">
      <w:pPr>
        <w:rPr>
          <w:rFonts w:ascii="Arial" w:hAnsi="Arial" w:cs="Arial"/>
          <w:color w:val="0000FF"/>
        </w:rPr>
      </w:pPr>
    </w:p>
    <w:p w14:paraId="4B5BA0A9" w14:textId="77777777" w:rsidR="00DF1541" w:rsidRPr="00C21A26" w:rsidRDefault="00822560" w:rsidP="007D4554">
      <w:pPr>
        <w:rPr>
          <w:rFonts w:ascii="Arial" w:hAnsi="Arial" w:cs="Arial"/>
          <w:color w:val="0000FF"/>
        </w:rPr>
      </w:pPr>
      <w:r>
        <w:rPr>
          <w:rFonts w:ascii="Arial" w:hAnsi="Arial" w:cs="Arial"/>
          <w:color w:val="0000FF"/>
        </w:rPr>
        <w:t>Many RFP</w:t>
      </w:r>
      <w:r w:rsidR="007D4554" w:rsidRPr="00C21A26">
        <w:rPr>
          <w:rFonts w:ascii="Arial" w:hAnsi="Arial" w:cs="Arial"/>
          <w:color w:val="0000FF"/>
        </w:rPr>
        <w:t>s contain a Contract Agreement section in addition to the General Conditions. The purpose of including the Contract Agreement section in the RFP is to show the bidders the contract format that will be used if they are awarded the contract. Contract Agreements contain commercial clauses that are very similar to the clauses normally included in the General Conditions. The Contract Agreement usually includes the General Conditions, Description of Work, Proposal, Specifications and Drawings, and Special Conditions sections in the contract by referencing these documents. This means that the requirements of all of these sections are a part of the contract. It is not significant which commercial requirements are included in the Contract Agreement and which requirements are included in the General Conditions since both sections are included in a signed contract.</w:t>
      </w:r>
    </w:p>
    <w:p w14:paraId="152F4658" w14:textId="77777777" w:rsidR="00931D8E" w:rsidRPr="001C0A91" w:rsidRDefault="00DF1541" w:rsidP="00DF1541">
      <w:pPr>
        <w:pStyle w:val="Heading1"/>
      </w:pPr>
      <w:r w:rsidRPr="001C0A91">
        <w:br w:type="page"/>
      </w:r>
      <w:bookmarkStart w:id="35" w:name="_Toc70010736"/>
      <w:r w:rsidRPr="001C0A91">
        <w:lastRenderedPageBreak/>
        <w:t>Appendix A</w:t>
      </w:r>
      <w:bookmarkEnd w:id="35"/>
    </w:p>
    <w:p w14:paraId="51AA545E" w14:textId="77777777" w:rsidR="00DF1541" w:rsidRPr="001C0A91" w:rsidRDefault="00DF1541" w:rsidP="00DF1541">
      <w:pPr>
        <w:rPr>
          <w:rFonts w:ascii="Arial" w:hAnsi="Arial" w:cs="Arial"/>
        </w:rPr>
      </w:pPr>
    </w:p>
    <w:p w14:paraId="0E736F0C" w14:textId="77777777" w:rsidR="00BF1AEB" w:rsidRPr="001C0A91" w:rsidRDefault="00BF1AEB" w:rsidP="00BF1AEB">
      <w:pPr>
        <w:jc w:val="center"/>
        <w:rPr>
          <w:rFonts w:ascii="Arial" w:hAnsi="Arial" w:cs="Arial"/>
          <w:b/>
          <w:sz w:val="32"/>
          <w:szCs w:val="32"/>
        </w:rPr>
      </w:pPr>
      <w:r w:rsidRPr="001C0A91">
        <w:rPr>
          <w:rFonts w:ascii="Arial" w:hAnsi="Arial" w:cs="Arial"/>
          <w:b/>
          <w:sz w:val="32"/>
          <w:szCs w:val="32"/>
        </w:rPr>
        <w:t>Acknowledgment Letter for bid no. ______</w:t>
      </w:r>
    </w:p>
    <w:p w14:paraId="7D77CB1D" w14:textId="77777777" w:rsidR="00BF1AEB" w:rsidRPr="001C0A91" w:rsidRDefault="00BF1AEB" w:rsidP="00BF1AEB">
      <w:pPr>
        <w:rPr>
          <w:rFonts w:ascii="Arial" w:hAnsi="Arial" w:cs="Arial"/>
          <w:color w:val="000000"/>
        </w:rPr>
      </w:pPr>
      <w:r w:rsidRPr="001C0A91">
        <w:rPr>
          <w:rFonts w:ascii="Arial" w:hAnsi="Arial" w:cs="Arial"/>
          <w:color w:val="000000"/>
        </w:rPr>
        <w:t>(RFP Description)</w:t>
      </w:r>
    </w:p>
    <w:p w14:paraId="77B81ABB" w14:textId="77777777" w:rsidR="00BF1AEB" w:rsidRPr="001C0A91" w:rsidRDefault="00BF1AEB" w:rsidP="00BF1AEB">
      <w:pPr>
        <w:rPr>
          <w:rFonts w:ascii="Arial" w:hAnsi="Arial" w:cs="Arial"/>
          <w:color w:val="000000"/>
        </w:rPr>
      </w:pPr>
      <w:r w:rsidRPr="001C0A91">
        <w:rPr>
          <w:rFonts w:ascii="Arial" w:hAnsi="Arial" w:cs="Arial"/>
          <w:color w:val="000000"/>
        </w:rPr>
        <w:t>(Project Description)</w:t>
      </w:r>
    </w:p>
    <w:p w14:paraId="6CE67A3B" w14:textId="77777777" w:rsidR="00BF1AEB" w:rsidRPr="001C0A91" w:rsidRDefault="00BF1AEB" w:rsidP="00BF1AEB">
      <w:pPr>
        <w:spacing w:line="360" w:lineRule="auto"/>
        <w:rPr>
          <w:rFonts w:ascii="Arial" w:hAnsi="Arial" w:cs="Arial"/>
        </w:rPr>
      </w:pPr>
    </w:p>
    <w:p w14:paraId="60EC24D7" w14:textId="77777777" w:rsidR="00BF1AEB" w:rsidRPr="001C0A91" w:rsidRDefault="00BF1AEB" w:rsidP="00BF1AEB">
      <w:pPr>
        <w:spacing w:line="360" w:lineRule="auto"/>
        <w:rPr>
          <w:rFonts w:ascii="Arial" w:hAnsi="Arial" w:cs="Arial"/>
        </w:rPr>
      </w:pPr>
      <w:r w:rsidRPr="001C0A91">
        <w:rPr>
          <w:rFonts w:ascii="Arial" w:hAnsi="Arial" w:cs="Arial"/>
        </w:rPr>
        <w:t>Attention: ___________________________</w:t>
      </w:r>
      <w:r w:rsidRPr="001C0A91">
        <w:rPr>
          <w:rFonts w:ascii="Arial" w:hAnsi="Arial" w:cs="Arial"/>
        </w:rPr>
        <w:tab/>
      </w:r>
      <w:r w:rsidRPr="001C0A91">
        <w:rPr>
          <w:rFonts w:ascii="Arial" w:hAnsi="Arial" w:cs="Arial"/>
        </w:rPr>
        <w:tab/>
      </w:r>
      <w:r w:rsidRPr="001C0A91">
        <w:rPr>
          <w:rFonts w:ascii="Arial" w:hAnsi="Arial" w:cs="Arial"/>
        </w:rPr>
        <w:tab/>
      </w:r>
      <w:r w:rsidRPr="001C0A91">
        <w:rPr>
          <w:rFonts w:ascii="Arial" w:hAnsi="Arial" w:cs="Arial"/>
        </w:rPr>
        <w:tab/>
        <w:t>Date:________________</w:t>
      </w:r>
    </w:p>
    <w:p w14:paraId="5E4E2C3D" w14:textId="77777777" w:rsidR="00BF1AEB" w:rsidRPr="001C0A91" w:rsidRDefault="00BF1AEB" w:rsidP="00BF1AEB">
      <w:pPr>
        <w:spacing w:line="360" w:lineRule="auto"/>
        <w:rPr>
          <w:rFonts w:ascii="Arial" w:hAnsi="Arial" w:cs="Arial"/>
        </w:rPr>
      </w:pPr>
      <w:r w:rsidRPr="001C0A91">
        <w:rPr>
          <w:rFonts w:ascii="Arial" w:hAnsi="Arial" w:cs="Arial"/>
        </w:rPr>
        <w:tab/>
      </w:r>
      <w:r w:rsidRPr="001C0A91">
        <w:rPr>
          <w:rFonts w:ascii="Arial" w:hAnsi="Arial" w:cs="Arial"/>
        </w:rPr>
        <w:tab/>
        <w:t>(contact representative)</w:t>
      </w:r>
    </w:p>
    <w:p w14:paraId="7803FBB8" w14:textId="77777777" w:rsidR="00BF1AEB" w:rsidRPr="001C0A91" w:rsidRDefault="00BF1AEB" w:rsidP="00BF1AEB">
      <w:pPr>
        <w:spacing w:line="360" w:lineRule="auto"/>
        <w:rPr>
          <w:rFonts w:ascii="Arial" w:hAnsi="Arial" w:cs="Arial"/>
        </w:rPr>
      </w:pPr>
    </w:p>
    <w:p w14:paraId="4BDCC0B2" w14:textId="77777777" w:rsidR="00BF1AEB" w:rsidRPr="001C0A91" w:rsidRDefault="00BF1AEB" w:rsidP="00BF1AEB">
      <w:pPr>
        <w:spacing w:line="360" w:lineRule="auto"/>
        <w:rPr>
          <w:rFonts w:ascii="Arial" w:hAnsi="Arial" w:cs="Arial"/>
          <w:sz w:val="20"/>
          <w:szCs w:val="20"/>
        </w:rPr>
      </w:pPr>
      <w:r w:rsidRPr="001C0A91">
        <w:rPr>
          <w:rFonts w:ascii="Arial" w:hAnsi="Arial" w:cs="Arial"/>
          <w:sz w:val="20"/>
          <w:szCs w:val="20"/>
        </w:rPr>
        <w:t>Receipt of the above captioned Request for Proposal is hereby acknowledged with the following comments:</w:t>
      </w:r>
    </w:p>
    <w:p w14:paraId="6ED95A6E" w14:textId="77777777" w:rsidR="00BF1AEB" w:rsidRPr="001C0A91" w:rsidRDefault="00BF1AEB" w:rsidP="00BF1AEB">
      <w:pPr>
        <w:spacing w:line="360" w:lineRule="auto"/>
        <w:rPr>
          <w:rFonts w:ascii="Arial" w:hAnsi="Arial" w:cs="Arial"/>
        </w:rPr>
      </w:pPr>
    </w:p>
    <w:p w14:paraId="236F3223" w14:textId="77777777" w:rsidR="00BF1AEB" w:rsidRPr="001C0A91" w:rsidRDefault="00BF1AEB" w:rsidP="00BF1AEB">
      <w:pPr>
        <w:spacing w:line="360" w:lineRule="auto"/>
        <w:rPr>
          <w:rFonts w:ascii="Arial" w:hAnsi="Arial" w:cs="Arial"/>
        </w:rPr>
      </w:pPr>
      <w:r w:rsidRPr="001C0A91">
        <w:rPr>
          <w:rFonts w:ascii="Arial" w:hAnsi="Arial" w:cs="Arial"/>
        </w:rPr>
        <w:sym w:font="Wingdings 2" w:char="F0A3"/>
      </w:r>
      <w:r w:rsidRPr="001C0A91">
        <w:rPr>
          <w:rFonts w:ascii="Arial" w:hAnsi="Arial" w:cs="Arial"/>
        </w:rPr>
        <w:t xml:space="preserve">  We will submit a bid on or before</w:t>
      </w:r>
      <w:r w:rsidRPr="001C0A91">
        <w:rPr>
          <w:rFonts w:ascii="Arial" w:hAnsi="Arial" w:cs="Arial"/>
        </w:rPr>
        <w:tab/>
        <w:t>______________________</w:t>
      </w:r>
    </w:p>
    <w:p w14:paraId="7BE32C12" w14:textId="77777777" w:rsidR="00BF1AEB" w:rsidRPr="001C0A91" w:rsidRDefault="00BF1AEB" w:rsidP="00BF1AEB">
      <w:pPr>
        <w:spacing w:line="360" w:lineRule="auto"/>
        <w:rPr>
          <w:rFonts w:ascii="Arial" w:hAnsi="Arial" w:cs="Arial"/>
        </w:rPr>
      </w:pPr>
    </w:p>
    <w:p w14:paraId="551EBA0E" w14:textId="77777777" w:rsidR="00BF1AEB" w:rsidRPr="001C0A91" w:rsidRDefault="00BF1AEB" w:rsidP="00BF1AEB">
      <w:pPr>
        <w:spacing w:line="360" w:lineRule="auto"/>
        <w:rPr>
          <w:rFonts w:ascii="Arial" w:hAnsi="Arial" w:cs="Arial"/>
        </w:rPr>
      </w:pPr>
      <w:r w:rsidRPr="001C0A91">
        <w:rPr>
          <w:rFonts w:ascii="Arial" w:hAnsi="Arial" w:cs="Arial"/>
        </w:rPr>
        <w:sym w:font="Wingdings 2" w:char="F0A3"/>
      </w:r>
      <w:r w:rsidRPr="001C0A91">
        <w:rPr>
          <w:rFonts w:ascii="Arial" w:hAnsi="Arial" w:cs="Arial"/>
        </w:rPr>
        <w:t xml:space="preserve">  We will not submit a bid for the following reasons: _______________________________________________________________________________________________________________________________________________________________________________________________________________________________________________________________</w:t>
      </w:r>
    </w:p>
    <w:p w14:paraId="16D48D52" w14:textId="77777777" w:rsidR="00BF1AEB" w:rsidRPr="001C0A91" w:rsidRDefault="00BF1AEB" w:rsidP="00BF1AEB">
      <w:pPr>
        <w:spacing w:line="360" w:lineRule="auto"/>
        <w:rPr>
          <w:rFonts w:ascii="Arial" w:hAnsi="Arial" w:cs="Arial"/>
        </w:rPr>
      </w:pPr>
    </w:p>
    <w:p w14:paraId="733E3B48" w14:textId="77777777" w:rsidR="00BF1AEB" w:rsidRPr="001C0A91" w:rsidRDefault="00BF1AEB" w:rsidP="00BF1AEB">
      <w:pPr>
        <w:spacing w:line="360" w:lineRule="auto"/>
        <w:rPr>
          <w:rFonts w:ascii="Arial" w:hAnsi="Arial" w:cs="Arial"/>
        </w:rPr>
      </w:pPr>
      <w:r w:rsidRPr="001C0A91">
        <w:rPr>
          <w:rFonts w:ascii="Arial" w:hAnsi="Arial" w:cs="Arial"/>
        </w:rPr>
        <w:t>__________________________ has been assigned to be the primary contact person for the bid submission process.  The contact telephone, fax</w:t>
      </w:r>
      <w:r w:rsidR="00822560">
        <w:rPr>
          <w:rFonts w:ascii="Arial" w:hAnsi="Arial" w:cs="Arial"/>
        </w:rPr>
        <w:t>,</w:t>
      </w:r>
      <w:r w:rsidRPr="001C0A91">
        <w:rPr>
          <w:rFonts w:ascii="Arial" w:hAnsi="Arial" w:cs="Arial"/>
        </w:rPr>
        <w:t xml:space="preserve"> and e</w:t>
      </w:r>
      <w:r w:rsidR="00822560">
        <w:rPr>
          <w:rFonts w:ascii="Arial" w:hAnsi="Arial" w:cs="Arial"/>
        </w:rPr>
        <w:t>-mail are as follows.</w:t>
      </w:r>
    </w:p>
    <w:p w14:paraId="357537B6" w14:textId="77777777" w:rsidR="00BF1AEB" w:rsidRPr="001C0A91" w:rsidRDefault="00BF1AEB" w:rsidP="00BF1AEB">
      <w:pPr>
        <w:spacing w:line="360" w:lineRule="auto"/>
        <w:rPr>
          <w:rFonts w:ascii="Arial" w:hAnsi="Arial" w:cs="Arial"/>
        </w:rPr>
      </w:pPr>
    </w:p>
    <w:p w14:paraId="6CE71303" w14:textId="77777777" w:rsidR="00BF1AEB" w:rsidRPr="001C0A91" w:rsidRDefault="00BF1AEB" w:rsidP="00BF1AEB">
      <w:pPr>
        <w:spacing w:line="360" w:lineRule="auto"/>
        <w:rPr>
          <w:rFonts w:ascii="Arial" w:hAnsi="Arial" w:cs="Arial"/>
        </w:rPr>
      </w:pPr>
      <w:r w:rsidRPr="001C0A91">
        <w:rPr>
          <w:rFonts w:ascii="Arial" w:hAnsi="Arial" w:cs="Arial"/>
        </w:rPr>
        <w:t>Telephone</w:t>
      </w:r>
      <w:r w:rsidRPr="001C0A91">
        <w:rPr>
          <w:rFonts w:ascii="Arial" w:hAnsi="Arial" w:cs="Arial"/>
        </w:rPr>
        <w:tab/>
        <w:t>________________________________</w:t>
      </w:r>
    </w:p>
    <w:p w14:paraId="77D14862" w14:textId="77777777" w:rsidR="00BF1AEB" w:rsidRPr="001C0A91" w:rsidRDefault="00BF1AEB" w:rsidP="00BF1AEB">
      <w:pPr>
        <w:spacing w:line="360" w:lineRule="auto"/>
        <w:rPr>
          <w:rFonts w:ascii="Arial" w:hAnsi="Arial" w:cs="Arial"/>
        </w:rPr>
      </w:pPr>
      <w:r w:rsidRPr="001C0A91">
        <w:rPr>
          <w:rFonts w:ascii="Arial" w:hAnsi="Arial" w:cs="Arial"/>
        </w:rPr>
        <w:t>Fax</w:t>
      </w:r>
      <w:r w:rsidRPr="001C0A91">
        <w:rPr>
          <w:rFonts w:ascii="Arial" w:hAnsi="Arial" w:cs="Arial"/>
        </w:rPr>
        <w:tab/>
      </w:r>
      <w:r w:rsidRPr="001C0A91">
        <w:rPr>
          <w:rFonts w:ascii="Arial" w:hAnsi="Arial" w:cs="Arial"/>
        </w:rPr>
        <w:tab/>
        <w:t>________________________________</w:t>
      </w:r>
    </w:p>
    <w:p w14:paraId="32D2BFD4" w14:textId="77777777" w:rsidR="00BF1AEB" w:rsidRPr="001C0A91" w:rsidRDefault="00BF1AEB" w:rsidP="00BF1AEB">
      <w:pPr>
        <w:spacing w:line="360" w:lineRule="auto"/>
        <w:rPr>
          <w:rFonts w:ascii="Arial" w:hAnsi="Arial" w:cs="Arial"/>
        </w:rPr>
      </w:pPr>
      <w:r w:rsidRPr="001C0A91">
        <w:rPr>
          <w:rFonts w:ascii="Arial" w:hAnsi="Arial" w:cs="Arial"/>
        </w:rPr>
        <w:t>E</w:t>
      </w:r>
      <w:r w:rsidR="00822560">
        <w:rPr>
          <w:rFonts w:ascii="Arial" w:hAnsi="Arial" w:cs="Arial"/>
        </w:rPr>
        <w:t>-</w:t>
      </w:r>
      <w:r w:rsidRPr="001C0A91">
        <w:rPr>
          <w:rFonts w:ascii="Arial" w:hAnsi="Arial" w:cs="Arial"/>
        </w:rPr>
        <w:t>mail</w:t>
      </w:r>
      <w:r w:rsidRPr="001C0A91">
        <w:rPr>
          <w:rFonts w:ascii="Arial" w:hAnsi="Arial" w:cs="Arial"/>
        </w:rPr>
        <w:tab/>
      </w:r>
      <w:r w:rsidRPr="001C0A91">
        <w:rPr>
          <w:rFonts w:ascii="Arial" w:hAnsi="Arial" w:cs="Arial"/>
        </w:rPr>
        <w:tab/>
        <w:t>________________________________</w:t>
      </w:r>
    </w:p>
    <w:p w14:paraId="5A15F4F7" w14:textId="77777777" w:rsidR="00BF1AEB" w:rsidRPr="001C0A91" w:rsidRDefault="00BF1AEB" w:rsidP="00BF1AEB">
      <w:pPr>
        <w:spacing w:line="360" w:lineRule="auto"/>
        <w:rPr>
          <w:rFonts w:ascii="Arial" w:hAnsi="Arial" w:cs="Arial"/>
        </w:rPr>
      </w:pPr>
    </w:p>
    <w:p w14:paraId="1763967A" w14:textId="77777777" w:rsidR="00BF1AEB" w:rsidRPr="001C0A91" w:rsidRDefault="00BF1AEB" w:rsidP="00BF1AEB">
      <w:pPr>
        <w:spacing w:line="360" w:lineRule="auto"/>
        <w:rPr>
          <w:rFonts w:ascii="Arial" w:hAnsi="Arial" w:cs="Arial"/>
        </w:rPr>
      </w:pPr>
      <w:r w:rsidRPr="001C0A91">
        <w:rPr>
          <w:rFonts w:ascii="Arial" w:hAnsi="Arial" w:cs="Arial"/>
        </w:rPr>
        <w:t xml:space="preserve">Designated </w:t>
      </w:r>
    </w:p>
    <w:p w14:paraId="62908BA1" w14:textId="77777777" w:rsidR="00BF1AEB" w:rsidRPr="001C0A91" w:rsidRDefault="00BF1AEB" w:rsidP="00BF1AEB">
      <w:pPr>
        <w:spacing w:line="360" w:lineRule="auto"/>
        <w:rPr>
          <w:rFonts w:ascii="Arial" w:hAnsi="Arial" w:cs="Arial"/>
        </w:rPr>
      </w:pPr>
      <w:r w:rsidRPr="001C0A91">
        <w:rPr>
          <w:rFonts w:ascii="Arial" w:hAnsi="Arial" w:cs="Arial"/>
        </w:rPr>
        <w:t>Officer</w:t>
      </w:r>
      <w:r w:rsidRPr="001C0A91">
        <w:rPr>
          <w:rFonts w:ascii="Arial" w:hAnsi="Arial" w:cs="Arial"/>
        </w:rPr>
        <w:tab/>
      </w:r>
      <w:r w:rsidRPr="001C0A91">
        <w:rPr>
          <w:rFonts w:ascii="Arial" w:hAnsi="Arial" w:cs="Arial"/>
        </w:rPr>
        <w:tab/>
        <w:t>________________________________</w:t>
      </w:r>
    </w:p>
    <w:p w14:paraId="5E497A00" w14:textId="77777777" w:rsidR="00BF1AEB" w:rsidRPr="001C0A91" w:rsidRDefault="00BF1AEB" w:rsidP="00BF1AEB">
      <w:pPr>
        <w:spacing w:line="360" w:lineRule="auto"/>
        <w:rPr>
          <w:rFonts w:ascii="Arial" w:hAnsi="Arial" w:cs="Arial"/>
        </w:rPr>
      </w:pPr>
      <w:r w:rsidRPr="001C0A91">
        <w:rPr>
          <w:rFonts w:ascii="Arial" w:hAnsi="Arial" w:cs="Arial"/>
        </w:rPr>
        <w:t>Title</w:t>
      </w:r>
      <w:r w:rsidRPr="001C0A91">
        <w:rPr>
          <w:rFonts w:ascii="Arial" w:hAnsi="Arial" w:cs="Arial"/>
        </w:rPr>
        <w:tab/>
      </w:r>
      <w:r w:rsidRPr="001C0A91">
        <w:rPr>
          <w:rFonts w:ascii="Arial" w:hAnsi="Arial" w:cs="Arial"/>
        </w:rPr>
        <w:tab/>
        <w:t>________________________________</w:t>
      </w:r>
    </w:p>
    <w:p w14:paraId="43DA3C06" w14:textId="77777777" w:rsidR="00BF1AEB" w:rsidRPr="001C0A91" w:rsidRDefault="00BF1AEB" w:rsidP="00BF1AEB">
      <w:pPr>
        <w:spacing w:line="360" w:lineRule="auto"/>
        <w:rPr>
          <w:rFonts w:ascii="Arial" w:hAnsi="Arial" w:cs="Arial"/>
        </w:rPr>
      </w:pPr>
      <w:r w:rsidRPr="001C0A91">
        <w:rPr>
          <w:rFonts w:ascii="Arial" w:hAnsi="Arial" w:cs="Arial"/>
        </w:rPr>
        <w:t>Address</w:t>
      </w:r>
      <w:r w:rsidRPr="001C0A91">
        <w:rPr>
          <w:rFonts w:ascii="Arial" w:hAnsi="Arial" w:cs="Arial"/>
        </w:rPr>
        <w:tab/>
        <w:t>________________________________</w:t>
      </w:r>
    </w:p>
    <w:p w14:paraId="263D8CD8" w14:textId="77777777" w:rsidR="00BF1AEB" w:rsidRPr="001C0A91" w:rsidRDefault="00BF1AEB" w:rsidP="00BF1AEB">
      <w:pPr>
        <w:spacing w:line="360" w:lineRule="auto"/>
        <w:rPr>
          <w:rFonts w:ascii="Arial" w:hAnsi="Arial" w:cs="Arial"/>
        </w:rPr>
      </w:pPr>
      <w:r w:rsidRPr="001C0A91">
        <w:rPr>
          <w:rFonts w:ascii="Arial" w:hAnsi="Arial" w:cs="Arial"/>
        </w:rPr>
        <w:tab/>
      </w:r>
      <w:r w:rsidRPr="001C0A91">
        <w:rPr>
          <w:rFonts w:ascii="Arial" w:hAnsi="Arial" w:cs="Arial"/>
        </w:rPr>
        <w:tab/>
        <w:t>________________________________</w:t>
      </w:r>
    </w:p>
    <w:p w14:paraId="22510C11" w14:textId="77777777" w:rsidR="00DF1541" w:rsidRDefault="00DF1541" w:rsidP="007641ED">
      <w:pPr>
        <w:pStyle w:val="Heading1"/>
      </w:pPr>
      <w:r w:rsidRPr="001C0A91">
        <w:br w:type="page"/>
      </w:r>
      <w:bookmarkStart w:id="36" w:name="_Toc70010737"/>
      <w:r w:rsidRPr="001C0A91">
        <w:lastRenderedPageBreak/>
        <w:t>Appendix B</w:t>
      </w:r>
      <w:bookmarkEnd w:id="36"/>
    </w:p>
    <w:p w14:paraId="1A48BA99" w14:textId="77777777" w:rsidR="00DD7E7D" w:rsidRDefault="00DD7E7D" w:rsidP="00DD7E7D">
      <w:pPr>
        <w:pStyle w:val="Heading1"/>
      </w:pPr>
      <w:bookmarkStart w:id="37" w:name="_Toc57692317"/>
      <w:bookmarkStart w:id="38" w:name="_Toc57694079"/>
      <w:bookmarkStart w:id="39" w:name="_Toc60248001"/>
      <w:bookmarkStart w:id="40" w:name="_Toc70010738"/>
      <w:r>
        <w:t>Supplier/Bidder List</w:t>
      </w:r>
      <w:bookmarkEnd w:id="37"/>
      <w:bookmarkEnd w:id="38"/>
      <w:bookmarkEnd w:id="39"/>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2880"/>
      </w:tblGrid>
      <w:tr w:rsidR="00DD7E7D" w14:paraId="03F521C2" w14:textId="77777777">
        <w:tc>
          <w:tcPr>
            <w:tcW w:w="5688" w:type="dxa"/>
          </w:tcPr>
          <w:p w14:paraId="732B51ED" w14:textId="77777777" w:rsidR="00DD7E7D" w:rsidRDefault="00DD7E7D" w:rsidP="00DD7E7D">
            <w:pPr>
              <w:pStyle w:val="SSNormal"/>
              <w:jc w:val="center"/>
              <w:rPr>
                <w:b/>
                <w:bCs/>
              </w:rPr>
            </w:pPr>
            <w:r>
              <w:rPr>
                <w:b/>
                <w:bCs/>
              </w:rPr>
              <w:t>Supplier/Bidder</w:t>
            </w:r>
          </w:p>
        </w:tc>
        <w:tc>
          <w:tcPr>
            <w:tcW w:w="2880" w:type="dxa"/>
          </w:tcPr>
          <w:p w14:paraId="5FF2E2D6" w14:textId="77777777" w:rsidR="00DD7E7D" w:rsidRDefault="00DD7E7D" w:rsidP="00DD7E7D">
            <w:pPr>
              <w:pStyle w:val="SSNormal"/>
              <w:jc w:val="center"/>
              <w:rPr>
                <w:b/>
                <w:bCs/>
              </w:rPr>
            </w:pPr>
            <w:r>
              <w:rPr>
                <w:b/>
                <w:bCs/>
              </w:rPr>
              <w:t>Contact #</w:t>
            </w:r>
          </w:p>
        </w:tc>
      </w:tr>
      <w:tr w:rsidR="00DD7E7D" w14:paraId="44378BD3" w14:textId="77777777">
        <w:tc>
          <w:tcPr>
            <w:tcW w:w="5688" w:type="dxa"/>
          </w:tcPr>
          <w:p w14:paraId="6E1CC62C" w14:textId="77777777" w:rsidR="00DD7E7D" w:rsidRDefault="00DD7E7D" w:rsidP="00DD7E7D">
            <w:pPr>
              <w:pStyle w:val="SSNormal"/>
            </w:pPr>
          </w:p>
        </w:tc>
        <w:tc>
          <w:tcPr>
            <w:tcW w:w="2880" w:type="dxa"/>
          </w:tcPr>
          <w:p w14:paraId="60EB76C0" w14:textId="77777777" w:rsidR="00DD7E7D" w:rsidRDefault="00DD7E7D" w:rsidP="00DD7E7D">
            <w:pPr>
              <w:pStyle w:val="SSNormal"/>
            </w:pPr>
          </w:p>
        </w:tc>
      </w:tr>
      <w:tr w:rsidR="00DD7E7D" w14:paraId="0F792E14" w14:textId="77777777">
        <w:tc>
          <w:tcPr>
            <w:tcW w:w="5688" w:type="dxa"/>
          </w:tcPr>
          <w:p w14:paraId="21FC02F5" w14:textId="77777777" w:rsidR="00DD7E7D" w:rsidRDefault="00DD7E7D" w:rsidP="00DD7E7D">
            <w:pPr>
              <w:pStyle w:val="SSNormal"/>
            </w:pPr>
          </w:p>
        </w:tc>
        <w:tc>
          <w:tcPr>
            <w:tcW w:w="2880" w:type="dxa"/>
          </w:tcPr>
          <w:p w14:paraId="5C0A3AA8" w14:textId="77777777" w:rsidR="00DD7E7D" w:rsidRDefault="00DD7E7D" w:rsidP="00DD7E7D">
            <w:pPr>
              <w:pStyle w:val="SSNormal"/>
            </w:pPr>
          </w:p>
        </w:tc>
      </w:tr>
      <w:tr w:rsidR="00DD7E7D" w14:paraId="58229956" w14:textId="77777777">
        <w:tc>
          <w:tcPr>
            <w:tcW w:w="5688" w:type="dxa"/>
          </w:tcPr>
          <w:p w14:paraId="36E97016" w14:textId="77777777" w:rsidR="00DD7E7D" w:rsidRDefault="00DD7E7D" w:rsidP="00DD7E7D">
            <w:pPr>
              <w:pStyle w:val="SSNormal"/>
            </w:pPr>
          </w:p>
        </w:tc>
        <w:tc>
          <w:tcPr>
            <w:tcW w:w="2880" w:type="dxa"/>
          </w:tcPr>
          <w:p w14:paraId="347DC606" w14:textId="77777777" w:rsidR="00DD7E7D" w:rsidRDefault="00DD7E7D" w:rsidP="00DD7E7D">
            <w:pPr>
              <w:pStyle w:val="SSNormal"/>
            </w:pPr>
          </w:p>
        </w:tc>
      </w:tr>
      <w:tr w:rsidR="00DD7E7D" w14:paraId="42A711BC" w14:textId="77777777">
        <w:tc>
          <w:tcPr>
            <w:tcW w:w="5688" w:type="dxa"/>
          </w:tcPr>
          <w:p w14:paraId="42616B2F" w14:textId="77777777" w:rsidR="00DD7E7D" w:rsidRDefault="00DD7E7D" w:rsidP="00DD7E7D">
            <w:pPr>
              <w:pStyle w:val="SSNormal"/>
            </w:pPr>
          </w:p>
        </w:tc>
        <w:tc>
          <w:tcPr>
            <w:tcW w:w="2880" w:type="dxa"/>
          </w:tcPr>
          <w:p w14:paraId="2E59B5FA" w14:textId="77777777" w:rsidR="00DD7E7D" w:rsidRDefault="00DD7E7D" w:rsidP="00DD7E7D">
            <w:pPr>
              <w:pStyle w:val="SSNormal"/>
            </w:pPr>
          </w:p>
        </w:tc>
      </w:tr>
      <w:tr w:rsidR="00DD7E7D" w14:paraId="26D3EC1B" w14:textId="77777777">
        <w:tc>
          <w:tcPr>
            <w:tcW w:w="5688" w:type="dxa"/>
          </w:tcPr>
          <w:p w14:paraId="1E6031F0" w14:textId="77777777" w:rsidR="00DD7E7D" w:rsidRDefault="00DD7E7D" w:rsidP="00DD7E7D">
            <w:pPr>
              <w:pStyle w:val="SSNormal"/>
            </w:pPr>
          </w:p>
        </w:tc>
        <w:tc>
          <w:tcPr>
            <w:tcW w:w="2880" w:type="dxa"/>
          </w:tcPr>
          <w:p w14:paraId="6B689974" w14:textId="77777777" w:rsidR="00DD7E7D" w:rsidRDefault="00DD7E7D" w:rsidP="00DD7E7D">
            <w:pPr>
              <w:pStyle w:val="SSNormal"/>
            </w:pPr>
          </w:p>
        </w:tc>
      </w:tr>
    </w:tbl>
    <w:p w14:paraId="2B15901E" w14:textId="77777777" w:rsidR="00DD7E7D" w:rsidRDefault="00DD7E7D" w:rsidP="00DD7E7D"/>
    <w:p w14:paraId="75468D3C" w14:textId="77777777" w:rsidR="00B253F7" w:rsidRPr="00DD7E7D" w:rsidRDefault="00B253F7" w:rsidP="00DD7E7D">
      <w:r>
        <w:rPr>
          <w:rFonts w:ascii="Arial" w:hAnsi="Arial" w:cs="Arial"/>
          <w:sz w:val="22"/>
        </w:rPr>
        <w:t>How</w:t>
      </w:r>
      <w:r w:rsidRPr="001C0A91">
        <w:rPr>
          <w:rFonts w:ascii="Arial" w:hAnsi="Arial" w:cs="Arial"/>
          <w:sz w:val="22"/>
        </w:rPr>
        <w:t xml:space="preserve"> </w:t>
      </w:r>
      <w:r>
        <w:rPr>
          <w:rFonts w:ascii="Arial" w:hAnsi="Arial" w:cs="Arial"/>
          <w:sz w:val="22"/>
        </w:rPr>
        <w:t>I</w:t>
      </w:r>
      <w:r w:rsidRPr="001C0A91">
        <w:rPr>
          <w:rFonts w:ascii="Arial" w:hAnsi="Arial" w:cs="Arial"/>
          <w:sz w:val="22"/>
        </w:rPr>
        <w:t xml:space="preserve"> chose th</w:t>
      </w:r>
      <w:r>
        <w:rPr>
          <w:rFonts w:ascii="Arial" w:hAnsi="Arial" w:cs="Arial"/>
          <w:sz w:val="22"/>
        </w:rPr>
        <w:t>ese potential suppliers: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53F7" w:rsidRPr="00DD7E7D" w:rsidSect="007D455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419B"/>
    <w:multiLevelType w:val="hybridMultilevel"/>
    <w:tmpl w:val="2EA6DC7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D69CC"/>
    <w:multiLevelType w:val="hybridMultilevel"/>
    <w:tmpl w:val="11240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8F5898"/>
    <w:multiLevelType w:val="hybridMultilevel"/>
    <w:tmpl w:val="083C47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AE505E5"/>
    <w:multiLevelType w:val="hybridMultilevel"/>
    <w:tmpl w:val="479A2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A83"/>
    <w:rsid w:val="00001DCF"/>
    <w:rsid w:val="00017811"/>
    <w:rsid w:val="00031905"/>
    <w:rsid w:val="00082423"/>
    <w:rsid w:val="00082545"/>
    <w:rsid w:val="000979D7"/>
    <w:rsid w:val="00106508"/>
    <w:rsid w:val="001A5151"/>
    <w:rsid w:val="001C0A91"/>
    <w:rsid w:val="001E7364"/>
    <w:rsid w:val="00262B64"/>
    <w:rsid w:val="002C5F41"/>
    <w:rsid w:val="002D51F1"/>
    <w:rsid w:val="00351A83"/>
    <w:rsid w:val="003550CC"/>
    <w:rsid w:val="00366A5A"/>
    <w:rsid w:val="0038617A"/>
    <w:rsid w:val="003C4257"/>
    <w:rsid w:val="00445420"/>
    <w:rsid w:val="004A77CB"/>
    <w:rsid w:val="004E5B93"/>
    <w:rsid w:val="005979C3"/>
    <w:rsid w:val="005C1B9E"/>
    <w:rsid w:val="005D60C2"/>
    <w:rsid w:val="00631D3A"/>
    <w:rsid w:val="006541A9"/>
    <w:rsid w:val="006778C2"/>
    <w:rsid w:val="00685F9E"/>
    <w:rsid w:val="00693B09"/>
    <w:rsid w:val="006F6637"/>
    <w:rsid w:val="00705083"/>
    <w:rsid w:val="00740C00"/>
    <w:rsid w:val="007467FE"/>
    <w:rsid w:val="0075160F"/>
    <w:rsid w:val="00760A87"/>
    <w:rsid w:val="007641ED"/>
    <w:rsid w:val="00766C66"/>
    <w:rsid w:val="0077745B"/>
    <w:rsid w:val="007A5434"/>
    <w:rsid w:val="007B60C2"/>
    <w:rsid w:val="007D4554"/>
    <w:rsid w:val="00822560"/>
    <w:rsid w:val="00825166"/>
    <w:rsid w:val="00864171"/>
    <w:rsid w:val="00891B62"/>
    <w:rsid w:val="008A740A"/>
    <w:rsid w:val="008F4A02"/>
    <w:rsid w:val="0091393E"/>
    <w:rsid w:val="00927292"/>
    <w:rsid w:val="00931D8E"/>
    <w:rsid w:val="009320B1"/>
    <w:rsid w:val="00943E58"/>
    <w:rsid w:val="00996B0E"/>
    <w:rsid w:val="009B432F"/>
    <w:rsid w:val="009C2BB0"/>
    <w:rsid w:val="009D3874"/>
    <w:rsid w:val="009E534B"/>
    <w:rsid w:val="009F57BB"/>
    <w:rsid w:val="009F7A83"/>
    <w:rsid w:val="00A254BC"/>
    <w:rsid w:val="00A6798A"/>
    <w:rsid w:val="00A93587"/>
    <w:rsid w:val="00AD13CE"/>
    <w:rsid w:val="00B039AF"/>
    <w:rsid w:val="00B253F7"/>
    <w:rsid w:val="00B4327F"/>
    <w:rsid w:val="00B61CCA"/>
    <w:rsid w:val="00BB4902"/>
    <w:rsid w:val="00BC7FB6"/>
    <w:rsid w:val="00BD19DA"/>
    <w:rsid w:val="00BD53DC"/>
    <w:rsid w:val="00BF1AEB"/>
    <w:rsid w:val="00C21A26"/>
    <w:rsid w:val="00CA6603"/>
    <w:rsid w:val="00CD3C63"/>
    <w:rsid w:val="00CF1E21"/>
    <w:rsid w:val="00D0001C"/>
    <w:rsid w:val="00D26CDE"/>
    <w:rsid w:val="00D97C55"/>
    <w:rsid w:val="00DC4448"/>
    <w:rsid w:val="00DD7E7D"/>
    <w:rsid w:val="00DF1541"/>
    <w:rsid w:val="00DF48E4"/>
    <w:rsid w:val="00E3091D"/>
    <w:rsid w:val="00E82765"/>
    <w:rsid w:val="00EA64E2"/>
    <w:rsid w:val="00EE4E17"/>
    <w:rsid w:val="00F1025B"/>
    <w:rsid w:val="00F16D7E"/>
    <w:rsid w:val="00F60E66"/>
    <w:rsid w:val="00F61849"/>
    <w:rsid w:val="00F6685C"/>
    <w:rsid w:val="00F8547D"/>
    <w:rsid w:val="00FB1634"/>
    <w:rsid w:val="00FB176E"/>
    <w:rsid w:val="00FC5FAF"/>
    <w:rsid w:val="00FF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514C0"/>
  <w15:docId w15:val="{F1316981-9594-4A17-ACFB-238945EC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31D3A"/>
    <w:rPr>
      <w:sz w:val="24"/>
      <w:szCs w:val="24"/>
    </w:rPr>
  </w:style>
  <w:style w:type="paragraph" w:styleId="Heading1">
    <w:name w:val="heading 1"/>
    <w:basedOn w:val="Normal"/>
    <w:next w:val="Normal"/>
    <w:qFormat/>
    <w:rsid w:val="002C5F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C5F4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E4E17"/>
    <w:pPr>
      <w:tabs>
        <w:tab w:val="right" w:leader="dot" w:pos="10214"/>
      </w:tabs>
      <w:jc w:val="center"/>
    </w:pPr>
    <w:rPr>
      <w:rFonts w:ascii="Arial" w:hAnsi="Arial" w:cs="Arial"/>
      <w:b/>
    </w:rPr>
  </w:style>
  <w:style w:type="paragraph" w:styleId="TOC2">
    <w:name w:val="toc 2"/>
    <w:basedOn w:val="Normal"/>
    <w:next w:val="Normal"/>
    <w:autoRedefine/>
    <w:semiHidden/>
    <w:rsid w:val="00EE4E17"/>
    <w:pPr>
      <w:ind w:left="240"/>
    </w:pPr>
  </w:style>
  <w:style w:type="character" w:styleId="Hyperlink">
    <w:name w:val="Hyperlink"/>
    <w:basedOn w:val="DefaultParagraphFont"/>
    <w:rsid w:val="00EE4E17"/>
    <w:rPr>
      <w:color w:val="0000FF"/>
      <w:u w:val="single"/>
    </w:rPr>
  </w:style>
  <w:style w:type="paragraph" w:customStyle="1" w:styleId="TitlePage">
    <w:name w:val="Title Page"/>
    <w:basedOn w:val="Normal"/>
    <w:rsid w:val="00F16D7E"/>
    <w:pPr>
      <w:spacing w:before="40" w:after="80"/>
      <w:jc w:val="right"/>
    </w:pPr>
    <w:rPr>
      <w:rFonts w:ascii="Impact" w:hAnsi="Impact"/>
      <w:sz w:val="44"/>
    </w:rPr>
  </w:style>
  <w:style w:type="paragraph" w:styleId="Title">
    <w:name w:val="Title"/>
    <w:basedOn w:val="Normal"/>
    <w:qFormat/>
    <w:rsid w:val="001C0A91"/>
    <w:pPr>
      <w:jc w:val="center"/>
    </w:pPr>
    <w:rPr>
      <w:b/>
      <w:bCs/>
    </w:rPr>
  </w:style>
  <w:style w:type="paragraph" w:customStyle="1" w:styleId="SSNormal">
    <w:name w:val="SS Normal"/>
    <w:basedOn w:val="Normal"/>
    <w:rsid w:val="00DD7E7D"/>
    <w:pPr>
      <w:spacing w:after="8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606E424285FE41827264D653644F6C" ma:contentTypeVersion="9" ma:contentTypeDescription="Create a new document." ma:contentTypeScope="" ma:versionID="318a9766d61e639fe4ebd7d31ab58195">
  <xsd:schema xmlns:xsd="http://www.w3.org/2001/XMLSchema" xmlns:xs="http://www.w3.org/2001/XMLSchema" xmlns:p="http://schemas.microsoft.com/office/2006/metadata/properties" xmlns:ns3="bda4cc63-a561-49ae-b831-e1f6f82876c3" targetNamespace="http://schemas.microsoft.com/office/2006/metadata/properties" ma:root="true" ma:fieldsID="29dc83aaaff918574f2fc64ac503c51a" ns3:_="">
    <xsd:import namespace="bda4cc63-a561-49ae-b831-e1f6f82876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4cc63-a561-49ae-b831-e1f6f8287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957ABB-C1D5-438F-91EA-0F1DBCAF39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AC19B5-E01A-4538-9201-6A413B996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4cc63-a561-49ae-b831-e1f6f8287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1F762D-2D91-4608-BAE7-E575902828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4678</Words>
  <Characters>26668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The formats of RFPs used by companies and government agencies are seldom the same</vt:lpstr>
    </vt:vector>
  </TitlesOfParts>
  <Company>Intel Corporation</Company>
  <LinksUpToDate>false</LinksUpToDate>
  <CharactersWithSpaces>31284</CharactersWithSpaces>
  <SharedDoc>false</SharedDoc>
  <HLinks>
    <vt:vector size="216" baseType="variant">
      <vt:variant>
        <vt:i4>1638452</vt:i4>
      </vt:variant>
      <vt:variant>
        <vt:i4>212</vt:i4>
      </vt:variant>
      <vt:variant>
        <vt:i4>0</vt:i4>
      </vt:variant>
      <vt:variant>
        <vt:i4>5</vt:i4>
      </vt:variant>
      <vt:variant>
        <vt:lpwstr/>
      </vt:variant>
      <vt:variant>
        <vt:lpwstr>_Toc70010738</vt:lpwstr>
      </vt:variant>
      <vt:variant>
        <vt:i4>1441844</vt:i4>
      </vt:variant>
      <vt:variant>
        <vt:i4>206</vt:i4>
      </vt:variant>
      <vt:variant>
        <vt:i4>0</vt:i4>
      </vt:variant>
      <vt:variant>
        <vt:i4>5</vt:i4>
      </vt:variant>
      <vt:variant>
        <vt:lpwstr/>
      </vt:variant>
      <vt:variant>
        <vt:lpwstr>_Toc70010737</vt:lpwstr>
      </vt:variant>
      <vt:variant>
        <vt:i4>1507380</vt:i4>
      </vt:variant>
      <vt:variant>
        <vt:i4>200</vt:i4>
      </vt:variant>
      <vt:variant>
        <vt:i4>0</vt:i4>
      </vt:variant>
      <vt:variant>
        <vt:i4>5</vt:i4>
      </vt:variant>
      <vt:variant>
        <vt:lpwstr/>
      </vt:variant>
      <vt:variant>
        <vt:lpwstr>_Toc70010736</vt:lpwstr>
      </vt:variant>
      <vt:variant>
        <vt:i4>1310772</vt:i4>
      </vt:variant>
      <vt:variant>
        <vt:i4>194</vt:i4>
      </vt:variant>
      <vt:variant>
        <vt:i4>0</vt:i4>
      </vt:variant>
      <vt:variant>
        <vt:i4>5</vt:i4>
      </vt:variant>
      <vt:variant>
        <vt:lpwstr/>
      </vt:variant>
      <vt:variant>
        <vt:lpwstr>_Toc70010735</vt:lpwstr>
      </vt:variant>
      <vt:variant>
        <vt:i4>1376308</vt:i4>
      </vt:variant>
      <vt:variant>
        <vt:i4>188</vt:i4>
      </vt:variant>
      <vt:variant>
        <vt:i4>0</vt:i4>
      </vt:variant>
      <vt:variant>
        <vt:i4>5</vt:i4>
      </vt:variant>
      <vt:variant>
        <vt:lpwstr/>
      </vt:variant>
      <vt:variant>
        <vt:lpwstr>_Toc70010734</vt:lpwstr>
      </vt:variant>
      <vt:variant>
        <vt:i4>1179700</vt:i4>
      </vt:variant>
      <vt:variant>
        <vt:i4>182</vt:i4>
      </vt:variant>
      <vt:variant>
        <vt:i4>0</vt:i4>
      </vt:variant>
      <vt:variant>
        <vt:i4>5</vt:i4>
      </vt:variant>
      <vt:variant>
        <vt:lpwstr/>
      </vt:variant>
      <vt:variant>
        <vt:lpwstr>_Toc70010733</vt:lpwstr>
      </vt:variant>
      <vt:variant>
        <vt:i4>1245236</vt:i4>
      </vt:variant>
      <vt:variant>
        <vt:i4>176</vt:i4>
      </vt:variant>
      <vt:variant>
        <vt:i4>0</vt:i4>
      </vt:variant>
      <vt:variant>
        <vt:i4>5</vt:i4>
      </vt:variant>
      <vt:variant>
        <vt:lpwstr/>
      </vt:variant>
      <vt:variant>
        <vt:lpwstr>_Toc70010732</vt:lpwstr>
      </vt:variant>
      <vt:variant>
        <vt:i4>1048628</vt:i4>
      </vt:variant>
      <vt:variant>
        <vt:i4>170</vt:i4>
      </vt:variant>
      <vt:variant>
        <vt:i4>0</vt:i4>
      </vt:variant>
      <vt:variant>
        <vt:i4>5</vt:i4>
      </vt:variant>
      <vt:variant>
        <vt:lpwstr/>
      </vt:variant>
      <vt:variant>
        <vt:lpwstr>_Toc70010731</vt:lpwstr>
      </vt:variant>
      <vt:variant>
        <vt:i4>1114164</vt:i4>
      </vt:variant>
      <vt:variant>
        <vt:i4>164</vt:i4>
      </vt:variant>
      <vt:variant>
        <vt:i4>0</vt:i4>
      </vt:variant>
      <vt:variant>
        <vt:i4>5</vt:i4>
      </vt:variant>
      <vt:variant>
        <vt:lpwstr/>
      </vt:variant>
      <vt:variant>
        <vt:lpwstr>_Toc70010730</vt:lpwstr>
      </vt:variant>
      <vt:variant>
        <vt:i4>1572917</vt:i4>
      </vt:variant>
      <vt:variant>
        <vt:i4>158</vt:i4>
      </vt:variant>
      <vt:variant>
        <vt:i4>0</vt:i4>
      </vt:variant>
      <vt:variant>
        <vt:i4>5</vt:i4>
      </vt:variant>
      <vt:variant>
        <vt:lpwstr/>
      </vt:variant>
      <vt:variant>
        <vt:lpwstr>_Toc70010729</vt:lpwstr>
      </vt:variant>
      <vt:variant>
        <vt:i4>1638453</vt:i4>
      </vt:variant>
      <vt:variant>
        <vt:i4>152</vt:i4>
      </vt:variant>
      <vt:variant>
        <vt:i4>0</vt:i4>
      </vt:variant>
      <vt:variant>
        <vt:i4>5</vt:i4>
      </vt:variant>
      <vt:variant>
        <vt:lpwstr/>
      </vt:variant>
      <vt:variant>
        <vt:lpwstr>_Toc70010728</vt:lpwstr>
      </vt:variant>
      <vt:variant>
        <vt:i4>1441845</vt:i4>
      </vt:variant>
      <vt:variant>
        <vt:i4>146</vt:i4>
      </vt:variant>
      <vt:variant>
        <vt:i4>0</vt:i4>
      </vt:variant>
      <vt:variant>
        <vt:i4>5</vt:i4>
      </vt:variant>
      <vt:variant>
        <vt:lpwstr/>
      </vt:variant>
      <vt:variant>
        <vt:lpwstr>_Toc70010727</vt:lpwstr>
      </vt:variant>
      <vt:variant>
        <vt:i4>1507381</vt:i4>
      </vt:variant>
      <vt:variant>
        <vt:i4>140</vt:i4>
      </vt:variant>
      <vt:variant>
        <vt:i4>0</vt:i4>
      </vt:variant>
      <vt:variant>
        <vt:i4>5</vt:i4>
      </vt:variant>
      <vt:variant>
        <vt:lpwstr/>
      </vt:variant>
      <vt:variant>
        <vt:lpwstr>_Toc70010726</vt:lpwstr>
      </vt:variant>
      <vt:variant>
        <vt:i4>1310773</vt:i4>
      </vt:variant>
      <vt:variant>
        <vt:i4>134</vt:i4>
      </vt:variant>
      <vt:variant>
        <vt:i4>0</vt:i4>
      </vt:variant>
      <vt:variant>
        <vt:i4>5</vt:i4>
      </vt:variant>
      <vt:variant>
        <vt:lpwstr/>
      </vt:variant>
      <vt:variant>
        <vt:lpwstr>_Toc70010725</vt:lpwstr>
      </vt:variant>
      <vt:variant>
        <vt:i4>1376309</vt:i4>
      </vt:variant>
      <vt:variant>
        <vt:i4>128</vt:i4>
      </vt:variant>
      <vt:variant>
        <vt:i4>0</vt:i4>
      </vt:variant>
      <vt:variant>
        <vt:i4>5</vt:i4>
      </vt:variant>
      <vt:variant>
        <vt:lpwstr/>
      </vt:variant>
      <vt:variant>
        <vt:lpwstr>_Toc70010724</vt:lpwstr>
      </vt:variant>
      <vt:variant>
        <vt:i4>1179701</vt:i4>
      </vt:variant>
      <vt:variant>
        <vt:i4>122</vt:i4>
      </vt:variant>
      <vt:variant>
        <vt:i4>0</vt:i4>
      </vt:variant>
      <vt:variant>
        <vt:i4>5</vt:i4>
      </vt:variant>
      <vt:variant>
        <vt:lpwstr/>
      </vt:variant>
      <vt:variant>
        <vt:lpwstr>_Toc70010723</vt:lpwstr>
      </vt:variant>
      <vt:variant>
        <vt:i4>1245237</vt:i4>
      </vt:variant>
      <vt:variant>
        <vt:i4>116</vt:i4>
      </vt:variant>
      <vt:variant>
        <vt:i4>0</vt:i4>
      </vt:variant>
      <vt:variant>
        <vt:i4>5</vt:i4>
      </vt:variant>
      <vt:variant>
        <vt:lpwstr/>
      </vt:variant>
      <vt:variant>
        <vt:lpwstr>_Toc70010722</vt:lpwstr>
      </vt:variant>
      <vt:variant>
        <vt:i4>1048629</vt:i4>
      </vt:variant>
      <vt:variant>
        <vt:i4>110</vt:i4>
      </vt:variant>
      <vt:variant>
        <vt:i4>0</vt:i4>
      </vt:variant>
      <vt:variant>
        <vt:i4>5</vt:i4>
      </vt:variant>
      <vt:variant>
        <vt:lpwstr/>
      </vt:variant>
      <vt:variant>
        <vt:lpwstr>_Toc70010721</vt:lpwstr>
      </vt:variant>
      <vt:variant>
        <vt:i4>1114165</vt:i4>
      </vt:variant>
      <vt:variant>
        <vt:i4>104</vt:i4>
      </vt:variant>
      <vt:variant>
        <vt:i4>0</vt:i4>
      </vt:variant>
      <vt:variant>
        <vt:i4>5</vt:i4>
      </vt:variant>
      <vt:variant>
        <vt:lpwstr/>
      </vt:variant>
      <vt:variant>
        <vt:lpwstr>_Toc70010720</vt:lpwstr>
      </vt:variant>
      <vt:variant>
        <vt:i4>1572918</vt:i4>
      </vt:variant>
      <vt:variant>
        <vt:i4>98</vt:i4>
      </vt:variant>
      <vt:variant>
        <vt:i4>0</vt:i4>
      </vt:variant>
      <vt:variant>
        <vt:i4>5</vt:i4>
      </vt:variant>
      <vt:variant>
        <vt:lpwstr/>
      </vt:variant>
      <vt:variant>
        <vt:lpwstr>_Toc70010719</vt:lpwstr>
      </vt:variant>
      <vt:variant>
        <vt:i4>1638454</vt:i4>
      </vt:variant>
      <vt:variant>
        <vt:i4>92</vt:i4>
      </vt:variant>
      <vt:variant>
        <vt:i4>0</vt:i4>
      </vt:variant>
      <vt:variant>
        <vt:i4>5</vt:i4>
      </vt:variant>
      <vt:variant>
        <vt:lpwstr/>
      </vt:variant>
      <vt:variant>
        <vt:lpwstr>_Toc70010718</vt:lpwstr>
      </vt:variant>
      <vt:variant>
        <vt:i4>1441846</vt:i4>
      </vt:variant>
      <vt:variant>
        <vt:i4>86</vt:i4>
      </vt:variant>
      <vt:variant>
        <vt:i4>0</vt:i4>
      </vt:variant>
      <vt:variant>
        <vt:i4>5</vt:i4>
      </vt:variant>
      <vt:variant>
        <vt:lpwstr/>
      </vt:variant>
      <vt:variant>
        <vt:lpwstr>_Toc70010717</vt:lpwstr>
      </vt:variant>
      <vt:variant>
        <vt:i4>1507382</vt:i4>
      </vt:variant>
      <vt:variant>
        <vt:i4>80</vt:i4>
      </vt:variant>
      <vt:variant>
        <vt:i4>0</vt:i4>
      </vt:variant>
      <vt:variant>
        <vt:i4>5</vt:i4>
      </vt:variant>
      <vt:variant>
        <vt:lpwstr/>
      </vt:variant>
      <vt:variant>
        <vt:lpwstr>_Toc70010716</vt:lpwstr>
      </vt:variant>
      <vt:variant>
        <vt:i4>1310774</vt:i4>
      </vt:variant>
      <vt:variant>
        <vt:i4>74</vt:i4>
      </vt:variant>
      <vt:variant>
        <vt:i4>0</vt:i4>
      </vt:variant>
      <vt:variant>
        <vt:i4>5</vt:i4>
      </vt:variant>
      <vt:variant>
        <vt:lpwstr/>
      </vt:variant>
      <vt:variant>
        <vt:lpwstr>_Toc70010715</vt:lpwstr>
      </vt:variant>
      <vt:variant>
        <vt:i4>1376310</vt:i4>
      </vt:variant>
      <vt:variant>
        <vt:i4>68</vt:i4>
      </vt:variant>
      <vt:variant>
        <vt:i4>0</vt:i4>
      </vt:variant>
      <vt:variant>
        <vt:i4>5</vt:i4>
      </vt:variant>
      <vt:variant>
        <vt:lpwstr/>
      </vt:variant>
      <vt:variant>
        <vt:lpwstr>_Toc70010714</vt:lpwstr>
      </vt:variant>
      <vt:variant>
        <vt:i4>1179702</vt:i4>
      </vt:variant>
      <vt:variant>
        <vt:i4>62</vt:i4>
      </vt:variant>
      <vt:variant>
        <vt:i4>0</vt:i4>
      </vt:variant>
      <vt:variant>
        <vt:i4>5</vt:i4>
      </vt:variant>
      <vt:variant>
        <vt:lpwstr/>
      </vt:variant>
      <vt:variant>
        <vt:lpwstr>_Toc70010713</vt:lpwstr>
      </vt:variant>
      <vt:variant>
        <vt:i4>1245238</vt:i4>
      </vt:variant>
      <vt:variant>
        <vt:i4>56</vt:i4>
      </vt:variant>
      <vt:variant>
        <vt:i4>0</vt:i4>
      </vt:variant>
      <vt:variant>
        <vt:i4>5</vt:i4>
      </vt:variant>
      <vt:variant>
        <vt:lpwstr/>
      </vt:variant>
      <vt:variant>
        <vt:lpwstr>_Toc70010712</vt:lpwstr>
      </vt:variant>
      <vt:variant>
        <vt:i4>1048630</vt:i4>
      </vt:variant>
      <vt:variant>
        <vt:i4>50</vt:i4>
      </vt:variant>
      <vt:variant>
        <vt:i4>0</vt:i4>
      </vt:variant>
      <vt:variant>
        <vt:i4>5</vt:i4>
      </vt:variant>
      <vt:variant>
        <vt:lpwstr/>
      </vt:variant>
      <vt:variant>
        <vt:lpwstr>_Toc70010711</vt:lpwstr>
      </vt:variant>
      <vt:variant>
        <vt:i4>1114166</vt:i4>
      </vt:variant>
      <vt:variant>
        <vt:i4>44</vt:i4>
      </vt:variant>
      <vt:variant>
        <vt:i4>0</vt:i4>
      </vt:variant>
      <vt:variant>
        <vt:i4>5</vt:i4>
      </vt:variant>
      <vt:variant>
        <vt:lpwstr/>
      </vt:variant>
      <vt:variant>
        <vt:lpwstr>_Toc70010710</vt:lpwstr>
      </vt:variant>
      <vt:variant>
        <vt:i4>1572919</vt:i4>
      </vt:variant>
      <vt:variant>
        <vt:i4>38</vt:i4>
      </vt:variant>
      <vt:variant>
        <vt:i4>0</vt:i4>
      </vt:variant>
      <vt:variant>
        <vt:i4>5</vt:i4>
      </vt:variant>
      <vt:variant>
        <vt:lpwstr/>
      </vt:variant>
      <vt:variant>
        <vt:lpwstr>_Toc70010709</vt:lpwstr>
      </vt:variant>
      <vt:variant>
        <vt:i4>1638455</vt:i4>
      </vt:variant>
      <vt:variant>
        <vt:i4>32</vt:i4>
      </vt:variant>
      <vt:variant>
        <vt:i4>0</vt:i4>
      </vt:variant>
      <vt:variant>
        <vt:i4>5</vt:i4>
      </vt:variant>
      <vt:variant>
        <vt:lpwstr/>
      </vt:variant>
      <vt:variant>
        <vt:lpwstr>_Toc70010708</vt:lpwstr>
      </vt:variant>
      <vt:variant>
        <vt:i4>1441847</vt:i4>
      </vt:variant>
      <vt:variant>
        <vt:i4>26</vt:i4>
      </vt:variant>
      <vt:variant>
        <vt:i4>0</vt:i4>
      </vt:variant>
      <vt:variant>
        <vt:i4>5</vt:i4>
      </vt:variant>
      <vt:variant>
        <vt:lpwstr/>
      </vt:variant>
      <vt:variant>
        <vt:lpwstr>_Toc70010707</vt:lpwstr>
      </vt:variant>
      <vt:variant>
        <vt:i4>1507383</vt:i4>
      </vt:variant>
      <vt:variant>
        <vt:i4>20</vt:i4>
      </vt:variant>
      <vt:variant>
        <vt:i4>0</vt:i4>
      </vt:variant>
      <vt:variant>
        <vt:i4>5</vt:i4>
      </vt:variant>
      <vt:variant>
        <vt:lpwstr/>
      </vt:variant>
      <vt:variant>
        <vt:lpwstr>_Toc70010706</vt:lpwstr>
      </vt:variant>
      <vt:variant>
        <vt:i4>1310775</vt:i4>
      </vt:variant>
      <vt:variant>
        <vt:i4>14</vt:i4>
      </vt:variant>
      <vt:variant>
        <vt:i4>0</vt:i4>
      </vt:variant>
      <vt:variant>
        <vt:i4>5</vt:i4>
      </vt:variant>
      <vt:variant>
        <vt:lpwstr/>
      </vt:variant>
      <vt:variant>
        <vt:lpwstr>_Toc70010705</vt:lpwstr>
      </vt:variant>
      <vt:variant>
        <vt:i4>1376311</vt:i4>
      </vt:variant>
      <vt:variant>
        <vt:i4>8</vt:i4>
      </vt:variant>
      <vt:variant>
        <vt:i4>0</vt:i4>
      </vt:variant>
      <vt:variant>
        <vt:i4>5</vt:i4>
      </vt:variant>
      <vt:variant>
        <vt:lpwstr/>
      </vt:variant>
      <vt:variant>
        <vt:lpwstr>_Toc70010704</vt:lpwstr>
      </vt:variant>
      <vt:variant>
        <vt:i4>1179703</vt:i4>
      </vt:variant>
      <vt:variant>
        <vt:i4>2</vt:i4>
      </vt:variant>
      <vt:variant>
        <vt:i4>0</vt:i4>
      </vt:variant>
      <vt:variant>
        <vt:i4>5</vt:i4>
      </vt:variant>
      <vt:variant>
        <vt:lpwstr/>
      </vt:variant>
      <vt:variant>
        <vt:lpwstr>_Toc70010703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formats of RFPs used by companies and government agencies are seldom the same</dc:title>
  <dc:creator>Dr. Al Dinson</dc:creator>
  <cp:lastModifiedBy>Moore, Sha-Rese J</cp:lastModifiedBy>
  <cp:revision>2</cp:revision>
  <dcterms:created xsi:type="dcterms:W3CDTF">2021-07-05T15:51:00Z</dcterms:created>
  <dcterms:modified xsi:type="dcterms:W3CDTF">2021-07-05T15:51:00Z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0x0101005F606E424285FE41827264D653644F6C</vt:lpwstr>
  </property>
</Properties>
</file>